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49" w:rsidRPr="00326A49" w:rsidRDefault="00326A49" w:rsidP="00326A49">
      <w:pPr>
        <w:spacing w:line="115" w:lineRule="atLeast"/>
        <w:ind w:left="-360"/>
        <w:rPr>
          <w:b/>
          <w:color w:val="000000"/>
        </w:rPr>
      </w:pPr>
      <w:r w:rsidRPr="00326A49">
        <w:rPr>
          <w:b/>
          <w:color w:val="000000"/>
        </w:rPr>
        <w:t>Theme 3</w:t>
      </w:r>
      <w:r w:rsidRPr="00326A49">
        <w:rPr>
          <w:b/>
          <w:color w:val="000000"/>
        </w:rPr>
        <w:t xml:space="preserve">: </w:t>
      </w:r>
      <w:r w:rsidRPr="00326A49">
        <w:rPr>
          <w:b/>
          <w:sz w:val="22"/>
          <w:szCs w:val="22"/>
        </w:rPr>
        <w:t>“Middle” and “Creative”? Emerging Russian Social Groups in Language and Culture</w:t>
      </w:r>
    </w:p>
    <w:p w:rsidR="009F7C95" w:rsidRDefault="00326A49"/>
    <w:p w:rsidR="00326A49" w:rsidRPr="000101B8" w:rsidRDefault="00326A49" w:rsidP="00326A49">
      <w:pPr>
        <w:spacing w:line="115" w:lineRule="atLeast"/>
        <w:ind w:left="-360"/>
        <w:rPr>
          <w:color w:val="000000"/>
        </w:rPr>
      </w:pPr>
      <w:r w:rsidRPr="002E7290">
        <w:rPr>
          <w:color w:val="000000"/>
        </w:rPr>
        <w:t>Conferences and KT events</w:t>
      </w:r>
      <w:r w:rsidRPr="000101B8">
        <w:rPr>
          <w:color w:val="000000"/>
        </w:rPr>
        <w:t>:</w:t>
      </w:r>
    </w:p>
    <w:p w:rsidR="00326A49" w:rsidRDefault="00326A49" w:rsidP="00326A49">
      <w:pPr>
        <w:spacing w:line="115" w:lineRule="atLeast"/>
        <w:ind w:left="-360"/>
        <w:rPr>
          <w:i/>
          <w:sz w:val="22"/>
          <w:szCs w:val="22"/>
        </w:rPr>
      </w:pPr>
    </w:p>
    <w:p w:rsidR="00326A49" w:rsidRPr="001D0541" w:rsidRDefault="00326A49" w:rsidP="00326A49">
      <w:pPr>
        <w:spacing w:line="115" w:lineRule="atLeast"/>
        <w:ind w:left="-360"/>
      </w:pPr>
      <w:proofErr w:type="gramStart"/>
      <w:r w:rsidRPr="001D0541">
        <w:rPr>
          <w:i/>
        </w:rPr>
        <w:t>“Middle” or “Creative”?</w:t>
      </w:r>
      <w:proofErr w:type="gramEnd"/>
      <w:r w:rsidRPr="001D0541">
        <w:rPr>
          <w:i/>
        </w:rPr>
        <w:t xml:space="preserve"> </w:t>
      </w:r>
      <w:proofErr w:type="gramStart"/>
      <w:r w:rsidRPr="001D0541">
        <w:rPr>
          <w:i/>
        </w:rPr>
        <w:t>Emerging Russian Social Groups in Language and Culture</w:t>
      </w:r>
      <w:r w:rsidRPr="001D0541">
        <w:t xml:space="preserve">, an International conference, October 2013, the </w:t>
      </w:r>
      <w:proofErr w:type="spellStart"/>
      <w:r w:rsidRPr="001D0541">
        <w:t>Dashkova</w:t>
      </w:r>
      <w:proofErr w:type="spellEnd"/>
      <w:r w:rsidRPr="001D0541">
        <w:t xml:space="preserve"> Centre.</w:t>
      </w:r>
      <w:proofErr w:type="gramEnd"/>
      <w:r w:rsidRPr="001D0541">
        <w:t xml:space="preserve"> </w:t>
      </w:r>
    </w:p>
    <w:p w:rsidR="00326A49" w:rsidRDefault="00326A49" w:rsidP="00326A49">
      <w:pPr>
        <w:spacing w:line="115" w:lineRule="atLeast"/>
        <w:ind w:left="-360"/>
        <w:rPr>
          <w:sz w:val="22"/>
          <w:szCs w:val="22"/>
        </w:rPr>
      </w:pPr>
    </w:p>
    <w:p w:rsidR="00326A49" w:rsidRPr="002E7290" w:rsidRDefault="00326A49" w:rsidP="00326A49">
      <w:pPr>
        <w:spacing w:line="115" w:lineRule="atLeast"/>
        <w:ind w:left="-360"/>
        <w:rPr>
          <w:sz w:val="22"/>
          <w:szCs w:val="22"/>
        </w:rPr>
      </w:pPr>
      <w:proofErr w:type="spellStart"/>
      <w:r w:rsidRPr="002E7290">
        <w:rPr>
          <w:sz w:val="22"/>
          <w:szCs w:val="22"/>
        </w:rPr>
        <w:t>Dashkova</w:t>
      </w:r>
      <w:proofErr w:type="spellEnd"/>
      <w:r w:rsidRPr="002E7290">
        <w:rPr>
          <w:sz w:val="22"/>
          <w:szCs w:val="22"/>
        </w:rPr>
        <w:t xml:space="preserve"> Fellow’s Project</w:t>
      </w:r>
    </w:p>
    <w:p w:rsidR="00326A49" w:rsidRPr="002E7290" w:rsidRDefault="00326A49" w:rsidP="00326A49">
      <w:pPr>
        <w:spacing w:line="115" w:lineRule="atLeast"/>
        <w:ind w:left="-360"/>
        <w:rPr>
          <w:sz w:val="22"/>
          <w:szCs w:val="22"/>
        </w:rPr>
      </w:pPr>
      <w:proofErr w:type="spellStart"/>
      <w:r>
        <w:rPr>
          <w:sz w:val="22"/>
          <w:szCs w:val="22"/>
        </w:rPr>
        <w:t>Viktoria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Merzliakova</w:t>
      </w:r>
      <w:proofErr w:type="spellEnd"/>
      <w:r>
        <w:rPr>
          <w:sz w:val="22"/>
          <w:szCs w:val="22"/>
        </w:rPr>
        <w:t xml:space="preserve"> (2013)</w:t>
      </w:r>
      <w:proofErr w:type="gramStart"/>
      <w:r>
        <w:rPr>
          <w:sz w:val="22"/>
          <w:szCs w:val="22"/>
        </w:rPr>
        <w:t>,</w:t>
      </w:r>
      <w:r w:rsidRPr="00A67666">
        <w:rPr>
          <w:rFonts w:ascii="Arial" w:hAnsi="Arial" w:cs="Arial"/>
          <w:color w:val="000000"/>
          <w:sz w:val="10"/>
          <w:szCs w:val="1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  <w:r w:rsidRPr="002E7290">
        <w:rPr>
          <w:i/>
          <w:color w:val="000000"/>
          <w:shd w:val="clear" w:color="auto" w:fill="FFFFFF"/>
        </w:rPr>
        <w:t>‘I’m</w:t>
      </w:r>
      <w:proofErr w:type="gramEnd"/>
      <w:r w:rsidRPr="002E7290">
        <w:rPr>
          <w:i/>
          <w:color w:val="000000"/>
          <w:shd w:val="clear" w:color="auto" w:fill="FFFFFF"/>
        </w:rPr>
        <w:t xml:space="preserve"> ok but who are all those people? </w:t>
      </w:r>
      <w:proofErr w:type="gramStart"/>
      <w:r w:rsidRPr="002E7290">
        <w:rPr>
          <w:i/>
          <w:color w:val="000000"/>
          <w:shd w:val="clear" w:color="auto" w:fill="FFFFFF"/>
        </w:rPr>
        <w:t xml:space="preserve">Practices of social representation of the “Ok-class” and its opponents on the </w:t>
      </w:r>
      <w:proofErr w:type="spellStart"/>
      <w:r w:rsidRPr="002E7290">
        <w:rPr>
          <w:i/>
          <w:color w:val="000000"/>
          <w:shd w:val="clear" w:color="auto" w:fill="FFFFFF"/>
        </w:rPr>
        <w:t>Runet</w:t>
      </w:r>
      <w:proofErr w:type="spellEnd"/>
      <w:r w:rsidRPr="002E7290">
        <w:rPr>
          <w:i/>
          <w:color w:val="000000"/>
          <w:shd w:val="clear" w:color="auto" w:fill="FFFFFF"/>
        </w:rPr>
        <w:t>’</w:t>
      </w:r>
      <w:r>
        <w:rPr>
          <w:color w:val="000000"/>
          <w:shd w:val="clear" w:color="auto" w:fill="FFFFFF"/>
        </w:rPr>
        <w:t>.</w:t>
      </w:r>
      <w:proofErr w:type="gramEnd"/>
    </w:p>
    <w:p w:rsidR="00326A49" w:rsidRDefault="00326A49">
      <w:bookmarkStart w:id="0" w:name="_GoBack"/>
      <w:bookmarkEnd w:id="0"/>
    </w:p>
    <w:sectPr w:rsidR="00326A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49"/>
    <w:rsid w:val="00326A49"/>
    <w:rsid w:val="00386AED"/>
    <w:rsid w:val="003F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MOURAD Anne</dc:creator>
  <cp:lastModifiedBy>MOURAD Anne</cp:lastModifiedBy>
  <cp:revision>1</cp:revision>
  <dcterms:created xsi:type="dcterms:W3CDTF">2014-02-13T15:07:00Z</dcterms:created>
  <dcterms:modified xsi:type="dcterms:W3CDTF">2014-02-13T15:08:00Z</dcterms:modified>
</cp:coreProperties>
</file>