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BE" w:rsidRPr="00F27AD4" w:rsidRDefault="003712BE" w:rsidP="003712BE">
      <w:pPr>
        <w:spacing w:line="115" w:lineRule="atLeast"/>
        <w:ind w:left="-360"/>
        <w:rPr>
          <w:b/>
          <w:color w:val="000000"/>
        </w:rPr>
      </w:pPr>
      <w:r>
        <w:rPr>
          <w:color w:val="000000"/>
        </w:rPr>
        <w:t xml:space="preserve">Theme 1: </w:t>
      </w:r>
      <w:r w:rsidRPr="00F27AD4">
        <w:rPr>
          <w:b/>
          <w:color w:val="000000"/>
        </w:rPr>
        <w:t>Global Russian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r>
        <w:rPr>
          <w:color w:val="000000"/>
        </w:rPr>
        <w:t>Conferences and KT events</w:t>
      </w:r>
      <w:r w:rsidRPr="000101B8">
        <w:rPr>
          <w:color w:val="000000"/>
        </w:rPr>
        <w:t>:</w:t>
      </w:r>
    </w:p>
    <w:p w:rsidR="003712BE" w:rsidRPr="000101B8" w:rsidRDefault="003712BE" w:rsidP="003712BE">
      <w:pPr>
        <w:spacing w:line="115" w:lineRule="atLeast"/>
        <w:ind w:left="-360"/>
        <w:rPr>
          <w:color w:val="000000"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r w:rsidRPr="00ED535E">
        <w:rPr>
          <w:i/>
          <w:color w:val="000000"/>
        </w:rPr>
        <w:t>The Russ</w:t>
      </w:r>
      <w:r>
        <w:rPr>
          <w:i/>
          <w:color w:val="000000"/>
        </w:rPr>
        <w:t xml:space="preserve">ian Language </w:t>
      </w:r>
      <w:proofErr w:type="gramStart"/>
      <w:r>
        <w:rPr>
          <w:i/>
          <w:color w:val="000000"/>
        </w:rPr>
        <w:t>O</w:t>
      </w:r>
      <w:r w:rsidRPr="00ED535E">
        <w:rPr>
          <w:i/>
          <w:color w:val="000000"/>
        </w:rPr>
        <w:t>utside</w:t>
      </w:r>
      <w:proofErr w:type="gramEnd"/>
      <w:r w:rsidRPr="00ED535E">
        <w:rPr>
          <w:i/>
          <w:color w:val="000000"/>
        </w:rPr>
        <w:t xml:space="preserve"> the Nation</w:t>
      </w:r>
      <w:r>
        <w:rPr>
          <w:color w:val="000000"/>
        </w:rPr>
        <w:t xml:space="preserve">, International conference, April </w:t>
      </w:r>
      <w:r w:rsidRPr="000101B8">
        <w:rPr>
          <w:color w:val="000000"/>
        </w:rPr>
        <w:t>2010</w:t>
      </w:r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101B8">
            <w:rPr>
              <w:color w:val="000000"/>
            </w:rPr>
            <w:t>Edinburgh</w:t>
          </w:r>
        </w:smartTag>
      </w:smartTag>
      <w:r w:rsidRPr="000101B8">
        <w:rPr>
          <w:color w:val="000000"/>
        </w:rPr>
        <w:t>.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r w:rsidRPr="00ED535E">
        <w:rPr>
          <w:i/>
          <w:color w:val="000000"/>
        </w:rPr>
        <w:t>In the Shadow of Global Languages: Scotland and Belarus</w:t>
      </w:r>
      <w:r>
        <w:rPr>
          <w:color w:val="000000"/>
        </w:rPr>
        <w:t>, a</w:t>
      </w:r>
      <w:r w:rsidRPr="000101B8">
        <w:rPr>
          <w:color w:val="000000"/>
        </w:rPr>
        <w:t xml:space="preserve"> knowledge transfer conference and round table with the participation of leading academics in language policy of Belarusian and Scots and stake</w:t>
      </w:r>
      <w:r>
        <w:rPr>
          <w:color w:val="000000"/>
        </w:rPr>
        <w:t>holders from the two countries (</w:t>
      </w:r>
      <w:r w:rsidRPr="000101B8">
        <w:rPr>
          <w:color w:val="000000"/>
        </w:rPr>
        <w:t>March 2012,</w:t>
      </w:r>
      <w:r>
        <w:rPr>
          <w:color w:val="000000"/>
        </w:rPr>
        <w:t xml:space="preserve"> </w:t>
      </w:r>
      <w:proofErr w:type="spellStart"/>
      <w:r w:rsidRPr="000101B8">
        <w:rPr>
          <w:color w:val="000000"/>
        </w:rPr>
        <w:t>Dashkova</w:t>
      </w:r>
      <w:proofErr w:type="spellEnd"/>
      <w:r w:rsidRPr="000101B8">
        <w:rPr>
          <w:color w:val="000000"/>
        </w:rPr>
        <w:t xml:space="preserve"> Centre</w:t>
      </w:r>
      <w:r>
        <w:rPr>
          <w:color w:val="000000"/>
        </w:rPr>
        <w:t>)</w:t>
      </w:r>
      <w:r w:rsidRPr="000101B8">
        <w:rPr>
          <w:color w:val="000000"/>
        </w:rPr>
        <w:t>.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Pr="000101B8" w:rsidRDefault="003712BE" w:rsidP="003712BE">
      <w:pPr>
        <w:spacing w:line="115" w:lineRule="atLeast"/>
        <w:ind w:left="-360"/>
        <w:rPr>
          <w:color w:val="000000"/>
        </w:rPr>
      </w:pPr>
      <w:r w:rsidRPr="00ED535E">
        <w:rPr>
          <w:i/>
          <w:color w:val="000000"/>
        </w:rPr>
        <w:t>Global Russian: T</w:t>
      </w:r>
      <w:r>
        <w:rPr>
          <w:i/>
          <w:color w:val="000000"/>
        </w:rPr>
        <w:t>owards Developing New P</w:t>
      </w:r>
      <w:r w:rsidRPr="00ED535E">
        <w:rPr>
          <w:i/>
          <w:color w:val="000000"/>
        </w:rPr>
        <w:t>aradigms</w:t>
      </w:r>
      <w:r>
        <w:rPr>
          <w:color w:val="000000"/>
        </w:rPr>
        <w:t>, an international</w:t>
      </w:r>
      <w:r w:rsidRPr="000101B8">
        <w:rPr>
          <w:color w:val="000000"/>
        </w:rPr>
        <w:t xml:space="preserve"> </w:t>
      </w:r>
      <w:r>
        <w:rPr>
          <w:color w:val="000000"/>
        </w:rPr>
        <w:t>symposium</w:t>
      </w:r>
      <w:r w:rsidRPr="000101B8">
        <w:rPr>
          <w:color w:val="000000"/>
        </w:rPr>
        <w:t xml:space="preserve"> </w:t>
      </w:r>
      <w:r>
        <w:rPr>
          <w:color w:val="000000"/>
        </w:rPr>
        <w:t xml:space="preserve">aiming at contextualisation of the Russian language within the rapidly developing field </w:t>
      </w:r>
      <w:proofErr w:type="gramStart"/>
      <w:r>
        <w:rPr>
          <w:color w:val="000000"/>
        </w:rPr>
        <w:t xml:space="preserve">of </w:t>
      </w:r>
      <w:r w:rsidRPr="000101B8">
        <w:rPr>
          <w:color w:val="000000"/>
        </w:rPr>
        <w:t xml:space="preserve"> </w:t>
      </w:r>
      <w:r>
        <w:rPr>
          <w:color w:val="000000"/>
        </w:rPr>
        <w:t>sociolinguistics</w:t>
      </w:r>
      <w:proofErr w:type="gramEnd"/>
      <w:r>
        <w:rPr>
          <w:color w:val="000000"/>
        </w:rPr>
        <w:t xml:space="preserve"> of globalisation and to provide a critical reflection on the theoretical posed by Russian as a global language (January </w:t>
      </w:r>
      <w:r w:rsidRPr="000101B8">
        <w:rPr>
          <w:color w:val="000000"/>
        </w:rPr>
        <w:t>2013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Dashkova</w:t>
      </w:r>
      <w:proofErr w:type="spellEnd"/>
      <w:r>
        <w:rPr>
          <w:color w:val="000000"/>
        </w:rPr>
        <w:t xml:space="preserve"> Centre)</w:t>
      </w:r>
      <w:r w:rsidRPr="000101B8">
        <w:rPr>
          <w:color w:val="000000"/>
        </w:rPr>
        <w:t>.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r>
        <w:rPr>
          <w:color w:val="000000"/>
        </w:rPr>
        <w:t>Postgraduate projects</w:t>
      </w:r>
      <w:r>
        <w:rPr>
          <w:color w:val="000000"/>
        </w:rPr>
        <w:t>: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Pr="001D0541" w:rsidRDefault="003712BE" w:rsidP="003712BE">
      <w:pPr>
        <w:spacing w:line="115" w:lineRule="atLeast"/>
        <w:ind w:left="-360"/>
        <w:rPr>
          <w:color w:val="000000"/>
        </w:rPr>
      </w:pPr>
      <w:r>
        <w:t xml:space="preserve">Ratcliff, Cathy, PhD, </w:t>
      </w:r>
      <w:r w:rsidRPr="001D0541">
        <w:rPr>
          <w:i/>
        </w:rPr>
        <w:t xml:space="preserve">Seeing Africa: </w:t>
      </w:r>
      <w:r w:rsidRPr="001D0541">
        <w:rPr>
          <w:rFonts w:cs="Arial"/>
          <w:i/>
        </w:rPr>
        <w:t>Linguistic Construction of Africa and International Development in the Post-Soviet Russian Media Discourse</w:t>
      </w:r>
      <w:r>
        <w:rPr>
          <w:rFonts w:cs="Arial"/>
        </w:rPr>
        <w:t>.</w:t>
      </w:r>
      <w:r w:rsidRPr="001D0541">
        <w:rPr>
          <w:rFonts w:cs="Arial"/>
        </w:rPr>
        <w:t xml:space="preserve"> 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proofErr w:type="spellStart"/>
      <w:r>
        <w:rPr>
          <w:color w:val="000000"/>
        </w:rPr>
        <w:t>Judina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Aldona</w:t>
      </w:r>
      <w:proofErr w:type="spellEnd"/>
      <w:r>
        <w:rPr>
          <w:color w:val="000000"/>
        </w:rPr>
        <w:t xml:space="preserve">, PhD, </w:t>
      </w:r>
      <w:proofErr w:type="gramStart"/>
      <w:r w:rsidRPr="002C064E">
        <w:rPr>
          <w:i/>
          <w:color w:val="000000"/>
        </w:rPr>
        <w:t>Performing</w:t>
      </w:r>
      <w:proofErr w:type="gramEnd"/>
      <w:r w:rsidRPr="002C064E">
        <w:rPr>
          <w:i/>
          <w:color w:val="000000"/>
        </w:rPr>
        <w:t xml:space="preserve"> Russianness: Narratives of Everyday Conversations of the Russian Communities in Scotland</w:t>
      </w:r>
      <w:r>
        <w:rPr>
          <w:color w:val="000000"/>
        </w:rPr>
        <w:t>, completed in 2013.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Pr="00F27AD4" w:rsidRDefault="003712BE" w:rsidP="003712BE">
      <w:pPr>
        <w:spacing w:line="115" w:lineRule="atLeast"/>
        <w:ind w:left="-360"/>
        <w:rPr>
          <w:color w:val="000000"/>
        </w:rPr>
      </w:pPr>
      <w:bookmarkStart w:id="0" w:name="_GoBack"/>
      <w:r w:rsidRPr="00F27AD4">
        <w:rPr>
          <w:color w:val="000000"/>
        </w:rPr>
        <w:t xml:space="preserve">Research outputs: </w:t>
      </w:r>
    </w:p>
    <w:bookmarkEnd w:id="0"/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Pr="00F06C23" w:rsidRDefault="003712BE" w:rsidP="003712BE">
      <w:pPr>
        <w:spacing w:line="115" w:lineRule="atLeast"/>
        <w:ind w:left="-360"/>
        <w:rPr>
          <w:color w:val="000000"/>
        </w:rPr>
      </w:pPr>
      <w:proofErr w:type="spellStart"/>
      <w:r w:rsidRPr="00C233EB">
        <w:rPr>
          <w:lang w:val="en"/>
        </w:rPr>
        <w:t>Ryazanova-Clarke</w:t>
      </w:r>
      <w:proofErr w:type="spellEnd"/>
      <w:r w:rsidRPr="00C233EB">
        <w:rPr>
          <w:lang w:val="en"/>
        </w:rPr>
        <w:t xml:space="preserve">, Lara (2013), ‘Research symposium “Global Russian: exploring new research perspectives”, the Princess </w:t>
      </w:r>
      <w:proofErr w:type="spellStart"/>
      <w:r w:rsidRPr="00C233EB">
        <w:rPr>
          <w:lang w:val="en"/>
        </w:rPr>
        <w:t>Dashkova</w:t>
      </w:r>
      <w:proofErr w:type="spellEnd"/>
      <w:r w:rsidRPr="00C233EB">
        <w:rPr>
          <w:lang w:val="en"/>
        </w:rPr>
        <w:t xml:space="preserve"> Russian Centre at the University of Edinburgh, 24–25 January 2013, </w:t>
      </w:r>
      <w:r w:rsidRPr="00A72A36">
        <w:rPr>
          <w:i/>
          <w:lang w:val="en"/>
        </w:rPr>
        <w:t>Russian Journal of Communication</w:t>
      </w:r>
      <w:r w:rsidRPr="00C233EB">
        <w:rPr>
          <w:lang w:val="en"/>
        </w:rPr>
        <w:t>, 5: 1, 85-6.</w:t>
      </w:r>
    </w:p>
    <w:p w:rsidR="003712BE" w:rsidRDefault="003712BE" w:rsidP="003712BE">
      <w:pPr>
        <w:spacing w:line="115" w:lineRule="atLeast"/>
        <w:ind w:left="-360"/>
        <w:rPr>
          <w:color w:val="000000"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proofErr w:type="spellStart"/>
      <w:r>
        <w:rPr>
          <w:color w:val="000000"/>
        </w:rPr>
        <w:t>Ryazanova-Clarke</w:t>
      </w:r>
      <w:proofErr w:type="spellEnd"/>
      <w:r>
        <w:rPr>
          <w:color w:val="000000"/>
        </w:rPr>
        <w:t xml:space="preserve">, Lara (ed.) (2014), </w:t>
      </w:r>
      <w:proofErr w:type="gramStart"/>
      <w:r w:rsidRPr="002C064E">
        <w:rPr>
          <w:i/>
          <w:color w:val="000000"/>
        </w:rPr>
        <w:t>The</w:t>
      </w:r>
      <w:proofErr w:type="gramEnd"/>
      <w:r w:rsidRPr="002C064E">
        <w:rPr>
          <w:i/>
          <w:color w:val="000000"/>
        </w:rPr>
        <w:t xml:space="preserve"> Russian Language Outside the Nation</w:t>
      </w:r>
      <w:r>
        <w:rPr>
          <w:color w:val="000000"/>
        </w:rPr>
        <w:t xml:space="preserve">, Edinburgh: </w:t>
      </w:r>
      <w:smartTag w:uri="urn:schemas-microsoft-com:office:smarttags" w:element="place">
        <w:smartTag w:uri="urn:schemas-microsoft-com:office:smarttags" w:element="PlaceName">
          <w:r w:rsidRPr="000101B8">
            <w:rPr>
              <w:color w:val="000000"/>
            </w:rPr>
            <w:t>Edinburgh</w:t>
          </w:r>
        </w:smartTag>
        <w:r w:rsidRPr="000101B8">
          <w:rPr>
            <w:color w:val="000000"/>
          </w:rPr>
          <w:t xml:space="preserve"> </w:t>
        </w:r>
        <w:smartTag w:uri="urn:schemas-microsoft-com:office:smarttags" w:element="PlaceType">
          <w:r w:rsidRPr="000101B8">
            <w:rPr>
              <w:color w:val="000000"/>
            </w:rPr>
            <w:t>University</w:t>
          </w:r>
        </w:smartTag>
      </w:smartTag>
      <w:r w:rsidRPr="000101B8">
        <w:rPr>
          <w:color w:val="000000"/>
        </w:rPr>
        <w:t xml:space="preserve"> Press.</w:t>
      </w:r>
    </w:p>
    <w:p w:rsidR="003712BE" w:rsidRDefault="003712BE" w:rsidP="003712BE">
      <w:pPr>
        <w:spacing w:line="115" w:lineRule="atLeast"/>
        <w:ind w:left="-360"/>
        <w:rPr>
          <w:bCs/>
        </w:rPr>
      </w:pPr>
    </w:p>
    <w:p w:rsidR="003712BE" w:rsidRDefault="003712BE" w:rsidP="003712BE">
      <w:pPr>
        <w:spacing w:line="115" w:lineRule="atLeast"/>
        <w:ind w:left="-360"/>
        <w:rPr>
          <w:color w:val="000000"/>
        </w:rPr>
      </w:pPr>
      <w:proofErr w:type="spellStart"/>
      <w:r w:rsidRPr="00C233EB">
        <w:rPr>
          <w:bCs/>
        </w:rPr>
        <w:t>Ryazanova-Clarke</w:t>
      </w:r>
      <w:proofErr w:type="spellEnd"/>
      <w:r w:rsidRPr="00C233EB">
        <w:rPr>
          <w:bCs/>
        </w:rPr>
        <w:t>, Lara (2014), ‘Russian with an accent: globalisation and the post-Soviet imaginary’, in L</w:t>
      </w:r>
      <w:r>
        <w:rPr>
          <w:bCs/>
        </w:rPr>
        <w:t>.</w:t>
      </w:r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Ryazanova-Clarke</w:t>
      </w:r>
      <w:proofErr w:type="spellEnd"/>
      <w:r w:rsidRPr="00C233EB">
        <w:rPr>
          <w:bCs/>
        </w:rPr>
        <w:t xml:space="preserve">, (ed.) </w:t>
      </w:r>
      <w:r w:rsidRPr="00C233EB">
        <w:rPr>
          <w:bCs/>
          <w:i/>
        </w:rPr>
        <w:t xml:space="preserve">The Russian Language </w:t>
      </w:r>
      <w:proofErr w:type="gramStart"/>
      <w:r w:rsidRPr="00C233EB">
        <w:rPr>
          <w:bCs/>
          <w:i/>
        </w:rPr>
        <w:t>Outside</w:t>
      </w:r>
      <w:proofErr w:type="gramEnd"/>
      <w:r w:rsidRPr="00C233EB">
        <w:rPr>
          <w:bCs/>
          <w:i/>
        </w:rPr>
        <w:t xml:space="preserve"> the Nation: Speakers and Identities</w:t>
      </w:r>
      <w:r w:rsidRPr="00C233EB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233EB">
            <w:rPr>
              <w:bCs/>
            </w:rPr>
            <w:t>Edinburgh</w:t>
          </w:r>
        </w:smartTag>
      </w:smartTag>
      <w:r w:rsidRPr="00C233EB">
        <w:rPr>
          <w:bCs/>
        </w:rPr>
        <w:t>: Edinburgh University Press, pp. 359-409.</w:t>
      </w:r>
    </w:p>
    <w:p w:rsidR="003712BE" w:rsidRDefault="003712BE" w:rsidP="003712BE">
      <w:pPr>
        <w:spacing w:line="115" w:lineRule="atLeast"/>
        <w:ind w:left="-360"/>
        <w:rPr>
          <w:bCs/>
        </w:rPr>
      </w:pPr>
    </w:p>
    <w:p w:rsidR="003712BE" w:rsidRPr="00541AE5" w:rsidRDefault="003712BE" w:rsidP="003712BE">
      <w:pPr>
        <w:spacing w:line="115" w:lineRule="atLeast"/>
        <w:ind w:left="-360"/>
        <w:rPr>
          <w:color w:val="000000"/>
        </w:rPr>
      </w:pPr>
      <w:proofErr w:type="spellStart"/>
      <w:r w:rsidRPr="00C233EB">
        <w:rPr>
          <w:bCs/>
        </w:rPr>
        <w:t>Ryazanova-Clarke</w:t>
      </w:r>
      <w:proofErr w:type="spellEnd"/>
      <w:r w:rsidRPr="00C233EB">
        <w:rPr>
          <w:bCs/>
        </w:rPr>
        <w:t xml:space="preserve">, Lara (2014), </w:t>
      </w:r>
      <w:r>
        <w:rPr>
          <w:bCs/>
        </w:rPr>
        <w:t>‘</w:t>
      </w:r>
      <w:r w:rsidRPr="00C233EB">
        <w:t>Intro</w:t>
      </w:r>
      <w:r>
        <w:t>duction: The Russian Language, challenged by g</w:t>
      </w:r>
      <w:r w:rsidRPr="00C233EB">
        <w:t>lobalisation</w:t>
      </w:r>
      <w:r>
        <w:t xml:space="preserve">’, in </w:t>
      </w:r>
      <w:r>
        <w:rPr>
          <w:bCs/>
        </w:rPr>
        <w:t>L.</w:t>
      </w:r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Ryazanova-Clarke</w:t>
      </w:r>
      <w:proofErr w:type="spellEnd"/>
      <w:r w:rsidRPr="00C233EB">
        <w:rPr>
          <w:bCs/>
        </w:rPr>
        <w:t xml:space="preserve">, (ed.) </w:t>
      </w:r>
      <w:r w:rsidRPr="00C233EB">
        <w:rPr>
          <w:bCs/>
          <w:i/>
        </w:rPr>
        <w:t xml:space="preserve">The Russian Language </w:t>
      </w:r>
      <w:proofErr w:type="gramStart"/>
      <w:r w:rsidRPr="00C233EB">
        <w:rPr>
          <w:bCs/>
          <w:i/>
        </w:rPr>
        <w:t>Outside</w:t>
      </w:r>
      <w:proofErr w:type="gramEnd"/>
      <w:r w:rsidRPr="00C233EB">
        <w:rPr>
          <w:bCs/>
          <w:i/>
        </w:rPr>
        <w:t xml:space="preserve"> the Nation: Speakers and Identities</w:t>
      </w:r>
      <w:r w:rsidRPr="00C233EB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233EB">
            <w:rPr>
              <w:bCs/>
            </w:rPr>
            <w:t>Edinburgh</w:t>
          </w:r>
        </w:smartTag>
      </w:smartTag>
      <w:r w:rsidRPr="00C233EB">
        <w:rPr>
          <w:bCs/>
        </w:rPr>
        <w:t>: Edinburgh University Press, pp.</w:t>
      </w:r>
      <w:r>
        <w:rPr>
          <w:bCs/>
        </w:rPr>
        <w:t xml:space="preserve"> 1-48</w:t>
      </w:r>
      <w:r w:rsidRPr="00C233EB">
        <w:rPr>
          <w:bCs/>
        </w:rPr>
        <w:t>.</w:t>
      </w:r>
    </w:p>
    <w:p w:rsidR="003712BE" w:rsidRPr="00C233EB" w:rsidRDefault="003712BE" w:rsidP="003712BE">
      <w:pPr>
        <w:tabs>
          <w:tab w:val="left" w:pos="288"/>
        </w:tabs>
        <w:jc w:val="both"/>
        <w:rPr>
          <w:bCs/>
        </w:rPr>
      </w:pPr>
    </w:p>
    <w:p w:rsidR="009F7C95" w:rsidRDefault="00F27AD4"/>
    <w:sectPr w:rsidR="009F7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BE"/>
    <w:rsid w:val="003712BE"/>
    <w:rsid w:val="00386AED"/>
    <w:rsid w:val="003F1B3E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Anne</dc:creator>
  <cp:lastModifiedBy>MOURAD Anne</cp:lastModifiedBy>
  <cp:revision>2</cp:revision>
  <dcterms:created xsi:type="dcterms:W3CDTF">2014-02-13T14:57:00Z</dcterms:created>
  <dcterms:modified xsi:type="dcterms:W3CDTF">2014-02-13T15:06:00Z</dcterms:modified>
</cp:coreProperties>
</file>