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CA0EE" w14:textId="77777777" w:rsidR="005340DC" w:rsidRPr="00AE6007" w:rsidRDefault="005340DC" w:rsidP="005340DC">
      <w:pPr>
        <w:rPr>
          <w:rFonts w:ascii="Gill Sans MT" w:hAnsi="Gill Sans MT"/>
          <w:szCs w:val="24"/>
        </w:rPr>
      </w:pPr>
    </w:p>
    <w:tbl>
      <w:tblPr>
        <w:tblW w:w="11058" w:type="dxa"/>
        <w:tblInd w:w="-318" w:type="dxa"/>
        <w:tblLayout w:type="fixed"/>
        <w:tblLook w:val="0000" w:firstRow="0" w:lastRow="0" w:firstColumn="0" w:lastColumn="0" w:noHBand="0" w:noVBand="0"/>
      </w:tblPr>
      <w:tblGrid>
        <w:gridCol w:w="11058"/>
      </w:tblGrid>
      <w:tr w:rsidR="005340DC" w:rsidRPr="00AE6007" w14:paraId="40A027D0" w14:textId="77777777" w:rsidTr="00277AB6">
        <w:tc>
          <w:tcPr>
            <w:tcW w:w="11058" w:type="dxa"/>
          </w:tcPr>
          <w:p w14:paraId="1466A3A2" w14:textId="00C5058F" w:rsidR="005340DC" w:rsidRPr="00AE6007" w:rsidRDefault="005340DC" w:rsidP="00277AB6">
            <w:pPr>
              <w:rPr>
                <w:rFonts w:ascii="Gill Sans MT" w:hAnsi="Gill Sans MT"/>
                <w:szCs w:val="24"/>
              </w:rPr>
            </w:pPr>
            <w:r w:rsidRPr="00AE6007">
              <w:rPr>
                <w:rFonts w:ascii="Gill Sans MT" w:hAnsi="Gill Sans MT" w:cs="Helvetica"/>
                <w:noProof/>
                <w:szCs w:val="24"/>
              </w:rPr>
              <w:drawing>
                <wp:inline distT="0" distB="0" distL="0" distR="0" wp14:anchorId="18925F8B" wp14:editId="75621794">
                  <wp:extent cx="848344" cy="45322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72673" cy="466222"/>
                          </a:xfrm>
                          <a:prstGeom prst="rect">
                            <a:avLst/>
                          </a:prstGeom>
                          <a:noFill/>
                          <a:ln>
                            <a:noFill/>
                          </a:ln>
                        </pic:spPr>
                      </pic:pic>
                    </a:graphicData>
                  </a:graphic>
                </wp:inline>
              </w:drawing>
            </w:r>
            <w:r w:rsidRPr="00AE6007">
              <w:rPr>
                <w:rFonts w:ascii="Gill Sans MT" w:hAnsi="Gill Sans MT" w:cs="Helvetica"/>
                <w:szCs w:val="24"/>
              </w:rPr>
              <w:t xml:space="preserve"> </w:t>
            </w:r>
            <w:r w:rsidRPr="00AE6007">
              <w:rPr>
                <w:rFonts w:ascii="Gill Sans MT" w:hAnsi="Gill Sans MT" w:cs="Helvetica"/>
                <w:noProof/>
                <w:szCs w:val="24"/>
              </w:rPr>
              <w:drawing>
                <wp:inline distT="0" distB="0" distL="0" distR="0" wp14:anchorId="2C8263BE" wp14:editId="24D45E81">
                  <wp:extent cx="954791" cy="302149"/>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1508" cy="307439"/>
                          </a:xfrm>
                          <a:prstGeom prst="rect">
                            <a:avLst/>
                          </a:prstGeom>
                          <a:noFill/>
                          <a:ln>
                            <a:noFill/>
                          </a:ln>
                        </pic:spPr>
                      </pic:pic>
                    </a:graphicData>
                  </a:graphic>
                </wp:inline>
              </w:drawing>
            </w:r>
            <w:r w:rsidRPr="00AE6007">
              <w:rPr>
                <w:rFonts w:ascii="Gill Sans MT" w:hAnsi="Gill Sans MT" w:cs="Helvetica"/>
                <w:szCs w:val="24"/>
              </w:rPr>
              <w:t xml:space="preserve">   </w:t>
            </w:r>
            <w:r w:rsidRPr="00AE6007">
              <w:rPr>
                <w:rFonts w:ascii="Gill Sans MT" w:hAnsi="Gill Sans MT" w:cs="Helvetica"/>
                <w:noProof/>
                <w:szCs w:val="24"/>
              </w:rPr>
              <w:drawing>
                <wp:inline distT="0" distB="0" distL="0" distR="0" wp14:anchorId="2BE7EB13" wp14:editId="7B31F916">
                  <wp:extent cx="558800" cy="508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8800" cy="508000"/>
                          </a:xfrm>
                          <a:prstGeom prst="rect">
                            <a:avLst/>
                          </a:prstGeom>
                          <a:noFill/>
                          <a:ln>
                            <a:noFill/>
                          </a:ln>
                        </pic:spPr>
                      </pic:pic>
                    </a:graphicData>
                  </a:graphic>
                </wp:inline>
              </w:drawing>
            </w:r>
            <w:r w:rsidRPr="00AE6007">
              <w:rPr>
                <w:rFonts w:ascii="Gill Sans MT" w:hAnsi="Gill Sans MT" w:cs="Helvetica"/>
                <w:szCs w:val="24"/>
              </w:rPr>
              <w:t xml:space="preserve">   </w:t>
            </w:r>
            <w:r w:rsidRPr="00AE6007">
              <w:rPr>
                <w:rFonts w:ascii="Gill Sans MT" w:hAnsi="Gill Sans MT" w:cs="Helvetica"/>
                <w:noProof/>
                <w:szCs w:val="24"/>
              </w:rPr>
              <w:drawing>
                <wp:inline distT="0" distB="0" distL="0" distR="0" wp14:anchorId="472DC23E" wp14:editId="4181AB1A">
                  <wp:extent cx="901700" cy="431800"/>
                  <wp:effectExtent l="0" t="0" r="12700" b="0"/>
                  <wp:docPr id="4" name="Picture 4" descr="F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f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01700" cy="431800"/>
                          </a:xfrm>
                          <a:prstGeom prst="rect">
                            <a:avLst/>
                          </a:prstGeom>
                          <a:noFill/>
                          <a:ln>
                            <a:noFill/>
                          </a:ln>
                        </pic:spPr>
                      </pic:pic>
                    </a:graphicData>
                  </a:graphic>
                </wp:inline>
              </w:drawing>
            </w:r>
            <w:r w:rsidRPr="00AE6007">
              <w:rPr>
                <w:rFonts w:ascii="Gill Sans MT" w:hAnsi="Gill Sans MT"/>
                <w:noProof/>
                <w:color w:val="008000"/>
                <w:szCs w:val="24"/>
              </w:rPr>
              <w:drawing>
                <wp:inline distT="0" distB="0" distL="0" distR="0" wp14:anchorId="268DD179" wp14:editId="29A9DE4F">
                  <wp:extent cx="736600" cy="635000"/>
                  <wp:effectExtent l="0" t="0" r="0" b="0"/>
                  <wp:docPr id="5" name="Pictur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36600" cy="635000"/>
                          </a:xfrm>
                          <a:prstGeom prst="rect">
                            <a:avLst/>
                          </a:prstGeom>
                          <a:noFill/>
                          <a:ln>
                            <a:noFill/>
                          </a:ln>
                        </pic:spPr>
                      </pic:pic>
                    </a:graphicData>
                  </a:graphic>
                </wp:inline>
              </w:drawing>
            </w:r>
            <w:r w:rsidRPr="00AE6007">
              <w:rPr>
                <w:rFonts w:ascii="Gill Sans MT" w:hAnsi="Gill Sans MT"/>
                <w:noProof/>
                <w:color w:val="008000"/>
                <w:szCs w:val="24"/>
              </w:rPr>
              <w:drawing>
                <wp:inline distT="0" distB="0" distL="0" distR="0" wp14:anchorId="74C23DE2" wp14:editId="5ACD085A">
                  <wp:extent cx="711200" cy="3048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11200" cy="304800"/>
                          </a:xfrm>
                          <a:prstGeom prst="rect">
                            <a:avLst/>
                          </a:prstGeom>
                          <a:noFill/>
                          <a:ln>
                            <a:noFill/>
                          </a:ln>
                        </pic:spPr>
                      </pic:pic>
                    </a:graphicData>
                  </a:graphic>
                </wp:inline>
              </w:drawing>
            </w:r>
            <w:r w:rsidRPr="00AE6007">
              <w:rPr>
                <w:rFonts w:ascii="Gill Sans MT" w:hAnsi="Gill Sans MT"/>
                <w:color w:val="008000"/>
                <w:szCs w:val="24"/>
              </w:rPr>
              <w:t xml:space="preserve"> </w:t>
            </w:r>
            <w:r w:rsidRPr="00AE6007">
              <w:rPr>
                <w:rFonts w:ascii="Gill Sans MT" w:hAnsi="Gill Sans MT"/>
                <w:noProof/>
                <w:szCs w:val="24"/>
              </w:rPr>
              <w:drawing>
                <wp:inline distT="0" distB="0" distL="0" distR="0" wp14:anchorId="06C64B47" wp14:editId="00428976">
                  <wp:extent cx="558800" cy="571500"/>
                  <wp:effectExtent l="0" t="0" r="0" b="12700"/>
                  <wp:docPr id="7" name="Picture 7" descr="Logo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University"/>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58800" cy="571500"/>
                          </a:xfrm>
                          <a:prstGeom prst="rect">
                            <a:avLst/>
                          </a:prstGeom>
                          <a:noFill/>
                          <a:ln>
                            <a:noFill/>
                          </a:ln>
                        </pic:spPr>
                      </pic:pic>
                    </a:graphicData>
                  </a:graphic>
                </wp:inline>
              </w:drawing>
            </w:r>
            <w:r w:rsidR="004E24D5" w:rsidRPr="00AE6007">
              <w:rPr>
                <w:rFonts w:ascii="Gill Sans MT" w:hAnsi="Gill Sans MT"/>
                <w:noProof/>
              </w:rPr>
              <w:drawing>
                <wp:inline distT="0" distB="0" distL="0" distR="0" wp14:anchorId="14DA4BE6" wp14:editId="159E6AEF">
                  <wp:extent cx="1089329" cy="293886"/>
                  <wp:effectExtent l="0" t="0" r="0" b="0"/>
                  <wp:docPr id="9" name="Picture 9" descr="Image result for west lothian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west lothian council log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06432" cy="298500"/>
                          </a:xfrm>
                          <a:prstGeom prst="rect">
                            <a:avLst/>
                          </a:prstGeom>
                          <a:noFill/>
                          <a:ln>
                            <a:noFill/>
                          </a:ln>
                        </pic:spPr>
                      </pic:pic>
                    </a:graphicData>
                  </a:graphic>
                </wp:inline>
              </w:drawing>
            </w:r>
          </w:p>
        </w:tc>
      </w:tr>
    </w:tbl>
    <w:p w14:paraId="5B24259C" w14:textId="77777777" w:rsidR="005340DC" w:rsidRPr="00AE6007" w:rsidRDefault="005340DC" w:rsidP="005340DC">
      <w:pPr>
        <w:pStyle w:val="Heading1"/>
        <w:jc w:val="both"/>
        <w:rPr>
          <w:rFonts w:ascii="Gill Sans MT" w:hAnsi="Gill Sans MT"/>
          <w:sz w:val="24"/>
          <w:szCs w:val="24"/>
        </w:rPr>
      </w:pPr>
    </w:p>
    <w:p w14:paraId="14C3C3B7" w14:textId="77777777" w:rsidR="005340DC" w:rsidRPr="00AE6007" w:rsidRDefault="005340DC" w:rsidP="005340DC">
      <w:pPr>
        <w:pStyle w:val="Heading1"/>
        <w:jc w:val="center"/>
        <w:rPr>
          <w:rFonts w:ascii="Gill Sans MT" w:hAnsi="Gill Sans MT" w:cs="Apple Chancery"/>
          <w:i w:val="0"/>
          <w:sz w:val="32"/>
          <w:szCs w:val="32"/>
        </w:rPr>
      </w:pPr>
    </w:p>
    <w:p w14:paraId="3538087E" w14:textId="5C69720D" w:rsidR="005340DC" w:rsidRPr="00AE6007" w:rsidRDefault="003353BC" w:rsidP="004E24D5">
      <w:pPr>
        <w:pStyle w:val="Heading1"/>
        <w:jc w:val="center"/>
        <w:rPr>
          <w:rFonts w:ascii="Gill Sans MT" w:hAnsi="Gill Sans MT" w:cs="Apple Chancery"/>
          <w:sz w:val="32"/>
          <w:szCs w:val="32"/>
        </w:rPr>
      </w:pPr>
      <w:r w:rsidRPr="00AE6007">
        <w:rPr>
          <w:rFonts w:ascii="Gill Sans MT" w:hAnsi="Gill Sans MT" w:cs="Apple Chancery"/>
          <w:sz w:val="32"/>
          <w:szCs w:val="32"/>
        </w:rPr>
        <w:t>Postgraduate Certificate in Middle Leadership and Management</w:t>
      </w:r>
    </w:p>
    <w:p w14:paraId="41AA886A" w14:textId="77777777" w:rsidR="005340DC" w:rsidRPr="00AE6007" w:rsidRDefault="005340DC" w:rsidP="005340DC">
      <w:pPr>
        <w:rPr>
          <w:rFonts w:ascii="Gill Sans MT" w:hAnsi="Gill Sans MT"/>
          <w:szCs w:val="24"/>
        </w:rPr>
      </w:pPr>
    </w:p>
    <w:p w14:paraId="1EF83846" w14:textId="2F3D3C14" w:rsidR="006D63F1" w:rsidRPr="00AE6007" w:rsidRDefault="005340DC" w:rsidP="004E24D5">
      <w:pPr>
        <w:autoSpaceDE w:val="0"/>
        <w:autoSpaceDN w:val="0"/>
        <w:adjustRightInd w:val="0"/>
        <w:ind w:right="319"/>
        <w:jc w:val="both"/>
        <w:rPr>
          <w:rFonts w:ascii="Gill Sans MT" w:hAnsi="Gill Sans MT"/>
          <w:i/>
          <w:szCs w:val="24"/>
        </w:rPr>
      </w:pPr>
      <w:r w:rsidRPr="00AE6007">
        <w:rPr>
          <w:rFonts w:ascii="Gill Sans MT" w:hAnsi="Gill Sans MT"/>
          <w:b/>
          <w:szCs w:val="24"/>
        </w:rPr>
        <w:t>Background</w:t>
      </w:r>
      <w:r w:rsidRPr="00AE6007">
        <w:rPr>
          <w:rFonts w:ascii="Gill Sans MT" w:hAnsi="Gill Sans MT"/>
          <w:i/>
          <w:szCs w:val="24"/>
        </w:rPr>
        <w:tab/>
      </w:r>
    </w:p>
    <w:p w14:paraId="2AF3F106" w14:textId="5B42F12C" w:rsidR="004F57C0" w:rsidRPr="00AE6007" w:rsidRDefault="005340DC" w:rsidP="005251F5">
      <w:pPr>
        <w:autoSpaceDE w:val="0"/>
        <w:autoSpaceDN w:val="0"/>
        <w:adjustRightInd w:val="0"/>
        <w:ind w:right="319"/>
        <w:jc w:val="both"/>
        <w:rPr>
          <w:rFonts w:ascii="Gill Sans MT" w:hAnsi="Gill Sans MT"/>
          <w:szCs w:val="24"/>
        </w:rPr>
      </w:pPr>
      <w:r w:rsidRPr="00AE6007">
        <w:rPr>
          <w:rFonts w:ascii="Gill Sans MT" w:hAnsi="Gill Sans MT"/>
          <w:szCs w:val="24"/>
        </w:rPr>
        <w:t xml:space="preserve">This is an exciting, </w:t>
      </w:r>
      <w:r w:rsidR="003353BC" w:rsidRPr="00AE6007">
        <w:rPr>
          <w:rFonts w:ascii="Gill Sans MT" w:hAnsi="Gill Sans MT"/>
          <w:szCs w:val="24"/>
        </w:rPr>
        <w:t xml:space="preserve">substantially </w:t>
      </w:r>
      <w:r w:rsidRPr="00AE6007">
        <w:rPr>
          <w:rFonts w:ascii="Gill Sans MT" w:hAnsi="Gill Sans MT"/>
          <w:szCs w:val="24"/>
        </w:rPr>
        <w:t xml:space="preserve">funded opportunity to study on a </w:t>
      </w:r>
      <w:r w:rsidR="003353BC" w:rsidRPr="00AE6007">
        <w:rPr>
          <w:rFonts w:ascii="Gill Sans MT" w:hAnsi="Gill Sans MT"/>
          <w:szCs w:val="24"/>
        </w:rPr>
        <w:t>programme</w:t>
      </w:r>
      <w:r w:rsidR="006D63F1" w:rsidRPr="00AE6007">
        <w:rPr>
          <w:rFonts w:ascii="Gill Sans MT" w:hAnsi="Gill Sans MT"/>
          <w:szCs w:val="24"/>
        </w:rPr>
        <w:t xml:space="preserve">, which has been </w:t>
      </w:r>
      <w:r w:rsidRPr="00AE6007">
        <w:rPr>
          <w:rFonts w:ascii="Gill Sans MT" w:hAnsi="Gill Sans MT"/>
          <w:szCs w:val="24"/>
        </w:rPr>
        <w:t>designed in partnership between your Local Authority and</w:t>
      </w:r>
      <w:r w:rsidR="00C70299" w:rsidRPr="00AE6007">
        <w:rPr>
          <w:rFonts w:ascii="Gill Sans MT" w:hAnsi="Gill Sans MT"/>
          <w:szCs w:val="24"/>
        </w:rPr>
        <w:t xml:space="preserve"> the</w:t>
      </w:r>
      <w:r w:rsidRPr="00AE6007">
        <w:rPr>
          <w:rFonts w:ascii="Gill Sans MT" w:hAnsi="Gill Sans MT"/>
          <w:szCs w:val="24"/>
        </w:rPr>
        <w:t xml:space="preserve"> University of Edinburgh. </w:t>
      </w:r>
      <w:r w:rsidR="003353BC" w:rsidRPr="00AE6007">
        <w:rPr>
          <w:rFonts w:ascii="Gill Sans MT" w:hAnsi="Gill Sans MT"/>
          <w:szCs w:val="24"/>
        </w:rPr>
        <w:t xml:space="preserve">The </w:t>
      </w:r>
      <w:r w:rsidR="003353BC" w:rsidRPr="00AE6007">
        <w:rPr>
          <w:rFonts w:ascii="Gill Sans MT" w:hAnsi="Gill Sans MT"/>
          <w:i/>
          <w:szCs w:val="24"/>
        </w:rPr>
        <w:t>PG</w:t>
      </w:r>
      <w:r w:rsidR="00CB7384" w:rsidRPr="00AE6007">
        <w:rPr>
          <w:rFonts w:ascii="Gill Sans MT" w:hAnsi="Gill Sans MT"/>
          <w:i/>
          <w:szCs w:val="24"/>
        </w:rPr>
        <w:t xml:space="preserve"> Cert in Middle Leadership and M</w:t>
      </w:r>
      <w:r w:rsidR="003353BC" w:rsidRPr="00AE6007">
        <w:rPr>
          <w:rFonts w:ascii="Gill Sans MT" w:hAnsi="Gill Sans MT"/>
          <w:i/>
          <w:szCs w:val="24"/>
        </w:rPr>
        <w:t>anagement</w:t>
      </w:r>
      <w:r w:rsidR="003353BC" w:rsidRPr="00AE6007">
        <w:rPr>
          <w:rFonts w:ascii="Gill Sans MT" w:hAnsi="Gill Sans MT"/>
          <w:szCs w:val="24"/>
        </w:rPr>
        <w:t xml:space="preserve"> is</w:t>
      </w:r>
      <w:r w:rsidRPr="00AE6007">
        <w:rPr>
          <w:rFonts w:ascii="Gill Sans MT" w:hAnsi="Gill Sans MT"/>
          <w:szCs w:val="24"/>
        </w:rPr>
        <w:t xml:space="preserve"> at Master’s Level (SCQF Level 11). On successful completion of this </w:t>
      </w:r>
      <w:r w:rsidR="003353BC" w:rsidRPr="00AE6007">
        <w:rPr>
          <w:rFonts w:ascii="Gill Sans MT" w:hAnsi="Gill Sans MT"/>
          <w:szCs w:val="24"/>
        </w:rPr>
        <w:t>programme</w:t>
      </w:r>
      <w:r w:rsidRPr="00AE6007">
        <w:rPr>
          <w:rFonts w:ascii="Gill Sans MT" w:hAnsi="Gill Sans MT"/>
          <w:szCs w:val="24"/>
        </w:rPr>
        <w:t xml:space="preserve">, </w:t>
      </w:r>
      <w:r w:rsidR="003353BC" w:rsidRPr="00AE6007">
        <w:rPr>
          <w:rFonts w:ascii="Gill Sans MT" w:hAnsi="Gill Sans MT"/>
          <w:szCs w:val="24"/>
        </w:rPr>
        <w:t xml:space="preserve">you will be awarded a Postgraduate Certificate worth 60 Masters credits. </w:t>
      </w:r>
    </w:p>
    <w:p w14:paraId="1838AA90" w14:textId="77777777" w:rsidR="004F57C0" w:rsidRPr="00AE6007" w:rsidRDefault="004F57C0" w:rsidP="005251F5">
      <w:pPr>
        <w:autoSpaceDE w:val="0"/>
        <w:autoSpaceDN w:val="0"/>
        <w:adjustRightInd w:val="0"/>
        <w:ind w:right="319"/>
        <w:jc w:val="both"/>
        <w:rPr>
          <w:rFonts w:ascii="Gill Sans MT" w:eastAsia="Calibri" w:hAnsi="Gill Sans MT" w:cs="Arial"/>
          <w:szCs w:val="24"/>
          <w:lang w:val="en-US"/>
        </w:rPr>
      </w:pPr>
    </w:p>
    <w:p w14:paraId="62A2426B" w14:textId="25884DB1" w:rsidR="004F57C0" w:rsidRPr="00AE6007" w:rsidRDefault="004F57C0" w:rsidP="005251F5">
      <w:pPr>
        <w:autoSpaceDE w:val="0"/>
        <w:autoSpaceDN w:val="0"/>
        <w:adjustRightInd w:val="0"/>
        <w:ind w:right="319"/>
        <w:jc w:val="both"/>
        <w:rPr>
          <w:rFonts w:ascii="Gill Sans MT" w:hAnsi="Gill Sans MT"/>
          <w:szCs w:val="24"/>
        </w:rPr>
      </w:pPr>
      <w:r w:rsidRPr="00AE6007">
        <w:rPr>
          <w:rFonts w:ascii="Gill Sans MT" w:eastAsia="Calibri" w:hAnsi="Gill Sans MT" w:cs="Arial"/>
          <w:szCs w:val="24"/>
          <w:lang w:val="en-US"/>
        </w:rPr>
        <w:t>The</w:t>
      </w:r>
      <w:r w:rsidR="00C458C1" w:rsidRPr="00AE6007">
        <w:rPr>
          <w:rFonts w:ascii="Gill Sans MT" w:eastAsia="Calibri" w:hAnsi="Gill Sans MT" w:cs="Arial"/>
          <w:szCs w:val="24"/>
          <w:lang w:val="en-US"/>
        </w:rPr>
        <w:t xml:space="preserve"> </w:t>
      </w:r>
      <w:r w:rsidR="00C458C1" w:rsidRPr="00AE6007">
        <w:rPr>
          <w:rFonts w:ascii="Gill Sans MT" w:hAnsi="Gill Sans MT"/>
          <w:i/>
          <w:szCs w:val="24"/>
        </w:rPr>
        <w:t xml:space="preserve">PG Cert </w:t>
      </w:r>
      <w:r w:rsidR="00C458C1" w:rsidRPr="00AE6007">
        <w:rPr>
          <w:rFonts w:ascii="Gill Sans MT" w:eastAsia="Calibri" w:hAnsi="Gill Sans MT" w:cs="Arial"/>
          <w:i/>
          <w:szCs w:val="24"/>
          <w:lang w:val="en-US"/>
        </w:rPr>
        <w:t>in</w:t>
      </w:r>
      <w:r w:rsidRPr="00AE6007">
        <w:rPr>
          <w:rFonts w:ascii="Gill Sans MT" w:eastAsia="Calibri" w:hAnsi="Gill Sans MT" w:cs="Arial"/>
          <w:szCs w:val="24"/>
          <w:lang w:val="en-US"/>
        </w:rPr>
        <w:t xml:space="preserve"> </w:t>
      </w:r>
      <w:r w:rsidRPr="00AE6007">
        <w:rPr>
          <w:rFonts w:ascii="Gill Sans MT" w:hAnsi="Gill Sans MT" w:cs="Arial"/>
          <w:i/>
          <w:szCs w:val="24"/>
        </w:rPr>
        <w:t xml:space="preserve">Middle Leadership and Management </w:t>
      </w:r>
      <w:r w:rsidRPr="00AE6007">
        <w:rPr>
          <w:rFonts w:ascii="Gill Sans MT" w:eastAsia="Calibri" w:hAnsi="Gill Sans MT" w:cs="Arial"/>
          <w:szCs w:val="24"/>
          <w:lang w:val="en-US"/>
        </w:rPr>
        <w:t xml:space="preserve">is designed to </w:t>
      </w:r>
      <w:r w:rsidRPr="00AE6007">
        <w:rPr>
          <w:rFonts w:ascii="Gill Sans MT" w:hAnsi="Gill Sans MT" w:cs="Arial"/>
          <w:szCs w:val="24"/>
        </w:rPr>
        <w:t>support the career long professional learning of middle leaders in schools, in relation to the Standard for Middle Leadership and Management (GTCS, 2</w:t>
      </w:r>
      <w:r w:rsidR="00E80FFE">
        <w:rPr>
          <w:rFonts w:ascii="Gill Sans MT" w:hAnsi="Gill Sans MT" w:cs="Arial"/>
          <w:szCs w:val="24"/>
        </w:rPr>
        <w:t>021, 1.3</w:t>
      </w:r>
      <w:r w:rsidRPr="00AE6007">
        <w:rPr>
          <w:rFonts w:ascii="Gill Sans MT" w:hAnsi="Gill Sans MT" w:cs="Arial"/>
          <w:szCs w:val="24"/>
        </w:rPr>
        <w:t>), the key purpose of which is expressed as:</w:t>
      </w:r>
    </w:p>
    <w:p w14:paraId="55BC873A" w14:textId="77777777" w:rsidR="00E80FFE" w:rsidRPr="00E80FFE" w:rsidRDefault="00E80FFE" w:rsidP="00E80FFE">
      <w:pPr>
        <w:pStyle w:val="NormalWeb"/>
        <w:rPr>
          <w:rFonts w:ascii="Gill Sans MT" w:hAnsi="Gill Sans MT"/>
          <w:i/>
          <w:iCs/>
          <w:sz w:val="32"/>
          <w:szCs w:val="32"/>
        </w:rPr>
      </w:pPr>
      <w:r w:rsidRPr="00E80FFE">
        <w:rPr>
          <w:rFonts w:ascii="Gill Sans MT" w:hAnsi="Gill Sans MT"/>
          <w:i/>
          <w:iCs/>
          <w:sz w:val="22"/>
          <w:szCs w:val="22"/>
        </w:rPr>
        <w:t>The Standard for Middle Leadership recognises that effective leadership depends on the principles of collegiality and that</w:t>
      </w:r>
      <w:r w:rsidRPr="00E80FFE">
        <w:rPr>
          <w:rFonts w:ascii="Gill Sans MT" w:hAnsi="Gill Sans MT"/>
          <w:i/>
          <w:iCs/>
          <w:sz w:val="22"/>
          <w:szCs w:val="22"/>
        </w:rPr>
        <w:br/>
        <w:t xml:space="preserve">all teachers should have opportunities to be leaders, who lead learning for, and with, all learners. Middle leaders work with, and support the development of, colleagues and other partners. The Standard for Middle Leadership includes a focus on leadership of and for learning, teacher leadership, and working collegially </w:t>
      </w:r>
    </w:p>
    <w:p w14:paraId="3C9C8E1E" w14:textId="77777777" w:rsidR="00E80FFE" w:rsidRPr="00E80FFE" w:rsidRDefault="00E80FFE" w:rsidP="00E80FFE">
      <w:pPr>
        <w:pStyle w:val="NormalWeb"/>
        <w:rPr>
          <w:rFonts w:ascii="Gill Sans MT" w:hAnsi="Gill Sans MT"/>
          <w:i/>
          <w:iCs/>
          <w:sz w:val="32"/>
          <w:szCs w:val="32"/>
        </w:rPr>
      </w:pPr>
      <w:r w:rsidRPr="00E80FFE">
        <w:rPr>
          <w:rFonts w:ascii="Gill Sans MT" w:hAnsi="Gill Sans MT"/>
          <w:i/>
          <w:iCs/>
          <w:sz w:val="22"/>
          <w:szCs w:val="22"/>
        </w:rPr>
        <w:t xml:space="preserve">to build leadership capacity in others. Leaders at all levels should actively embrace a robust, demonstrable approach to Learning for Sustainability. This is enabled by teachers planning for Learning for Sustainability across the curriculum, their professional learning both individually and collaboratively. </w:t>
      </w:r>
    </w:p>
    <w:p w14:paraId="7886A9ED" w14:textId="77777777" w:rsidR="005340DC" w:rsidRPr="00AE6007" w:rsidRDefault="005340DC" w:rsidP="00B7743A">
      <w:pPr>
        <w:autoSpaceDE w:val="0"/>
        <w:autoSpaceDN w:val="0"/>
        <w:adjustRightInd w:val="0"/>
        <w:ind w:right="319"/>
        <w:jc w:val="both"/>
        <w:rPr>
          <w:rFonts w:ascii="Gill Sans MT" w:hAnsi="Gill Sans MT"/>
          <w:b/>
          <w:szCs w:val="24"/>
        </w:rPr>
      </w:pPr>
    </w:p>
    <w:p w14:paraId="6C36055F" w14:textId="61C1D24F" w:rsidR="005251F5" w:rsidRPr="00AE6007" w:rsidRDefault="005340DC" w:rsidP="00B7743A">
      <w:pPr>
        <w:autoSpaceDE w:val="0"/>
        <w:autoSpaceDN w:val="0"/>
        <w:adjustRightInd w:val="0"/>
        <w:ind w:left="1440" w:right="319" w:hanging="1440"/>
        <w:jc w:val="both"/>
        <w:rPr>
          <w:rFonts w:ascii="Gill Sans MT" w:hAnsi="Gill Sans MT"/>
          <w:b/>
          <w:szCs w:val="24"/>
        </w:rPr>
      </w:pPr>
      <w:r w:rsidRPr="00AE6007">
        <w:rPr>
          <w:rFonts w:ascii="Gill Sans MT" w:hAnsi="Gill Sans MT"/>
          <w:b/>
          <w:szCs w:val="24"/>
        </w:rPr>
        <w:t>Audien</w:t>
      </w:r>
      <w:r w:rsidR="005428AC" w:rsidRPr="00AE6007">
        <w:rPr>
          <w:rFonts w:ascii="Gill Sans MT" w:hAnsi="Gill Sans MT"/>
          <w:b/>
          <w:szCs w:val="24"/>
        </w:rPr>
        <w:t>ce</w:t>
      </w:r>
    </w:p>
    <w:p w14:paraId="6131DA50" w14:textId="4AF77CEF" w:rsidR="005340DC" w:rsidRPr="00AE6007" w:rsidRDefault="00E51256" w:rsidP="005251F5">
      <w:pPr>
        <w:autoSpaceDE w:val="0"/>
        <w:autoSpaceDN w:val="0"/>
        <w:adjustRightInd w:val="0"/>
        <w:ind w:right="319"/>
        <w:jc w:val="both"/>
        <w:rPr>
          <w:rFonts w:ascii="Gill Sans MT" w:hAnsi="Gill Sans MT"/>
        </w:rPr>
      </w:pPr>
      <w:r w:rsidRPr="00AE6007">
        <w:rPr>
          <w:rFonts w:ascii="Gill Sans MT" w:hAnsi="Gill Sans MT"/>
          <w:szCs w:val="24"/>
        </w:rPr>
        <w:t xml:space="preserve">Fully registered teachers with </w:t>
      </w:r>
      <w:r w:rsidR="00C458C1" w:rsidRPr="00AE6007">
        <w:rPr>
          <w:rFonts w:ascii="Gill Sans MT" w:hAnsi="Gill Sans MT"/>
          <w:szCs w:val="24"/>
        </w:rPr>
        <w:t xml:space="preserve">a minimum of </w:t>
      </w:r>
      <w:r w:rsidR="00624FF1" w:rsidRPr="00AE6007">
        <w:rPr>
          <w:rFonts w:ascii="Gill Sans MT" w:hAnsi="Gill Sans MT"/>
          <w:szCs w:val="24"/>
          <w:lang w:val="en-US"/>
        </w:rPr>
        <w:t>3</w:t>
      </w:r>
      <w:r w:rsidRPr="00AE6007">
        <w:rPr>
          <w:rFonts w:ascii="Gill Sans MT" w:hAnsi="Gill Sans MT"/>
          <w:szCs w:val="24"/>
          <w:lang w:val="en-US"/>
        </w:rPr>
        <w:t xml:space="preserve"> years teaching experience</w:t>
      </w:r>
      <w:r w:rsidR="00477261" w:rsidRPr="00AE6007">
        <w:rPr>
          <w:rFonts w:ascii="Gill Sans MT" w:hAnsi="Gill Sans MT"/>
          <w:szCs w:val="24"/>
          <w:lang w:val="en-US"/>
        </w:rPr>
        <w:t>,</w:t>
      </w:r>
      <w:r w:rsidRPr="00AE6007">
        <w:rPr>
          <w:rFonts w:ascii="Gill Sans MT" w:hAnsi="Gill Sans MT"/>
          <w:szCs w:val="24"/>
          <w:lang w:val="en-US"/>
        </w:rPr>
        <w:t xml:space="preserve"> </w:t>
      </w:r>
      <w:r w:rsidR="00301C34" w:rsidRPr="00AE6007">
        <w:rPr>
          <w:rFonts w:ascii="Gill Sans MT" w:hAnsi="Gill Sans MT"/>
        </w:rPr>
        <w:t xml:space="preserve">working in professional roles commensurate with </w:t>
      </w:r>
      <w:r w:rsidR="00CB7384" w:rsidRPr="00AE6007">
        <w:rPr>
          <w:rFonts w:ascii="Gill Sans MT" w:hAnsi="Gill Sans MT"/>
        </w:rPr>
        <w:t>a middle leadership and management</w:t>
      </w:r>
      <w:r w:rsidR="00301C34" w:rsidRPr="00AE6007">
        <w:rPr>
          <w:rFonts w:ascii="Gill Sans MT" w:hAnsi="Gill Sans MT"/>
        </w:rPr>
        <w:t xml:space="preserve"> re</w:t>
      </w:r>
      <w:r w:rsidR="00531ECC" w:rsidRPr="00AE6007">
        <w:rPr>
          <w:rFonts w:ascii="Gill Sans MT" w:hAnsi="Gill Sans MT"/>
        </w:rPr>
        <w:t>mit in order to fulfil the work-</w:t>
      </w:r>
      <w:r w:rsidR="00301C34" w:rsidRPr="00AE6007">
        <w:rPr>
          <w:rFonts w:ascii="Gill Sans MT" w:hAnsi="Gill Sans MT"/>
        </w:rPr>
        <w:t xml:space="preserve">based components of the </w:t>
      </w:r>
      <w:r w:rsidR="00C458C1" w:rsidRPr="00AE6007">
        <w:rPr>
          <w:rFonts w:ascii="Gill Sans MT" w:hAnsi="Gill Sans MT"/>
        </w:rPr>
        <w:t>programme.</w:t>
      </w:r>
    </w:p>
    <w:p w14:paraId="50911A95" w14:textId="77777777" w:rsidR="005340DC" w:rsidRPr="00AE6007" w:rsidRDefault="005340DC" w:rsidP="00B7743A">
      <w:pPr>
        <w:autoSpaceDE w:val="0"/>
        <w:autoSpaceDN w:val="0"/>
        <w:adjustRightInd w:val="0"/>
        <w:ind w:right="319"/>
        <w:jc w:val="both"/>
        <w:rPr>
          <w:rFonts w:ascii="Gill Sans MT" w:hAnsi="Gill Sans MT"/>
          <w:szCs w:val="24"/>
        </w:rPr>
      </w:pPr>
    </w:p>
    <w:p w14:paraId="385B975D" w14:textId="77777777" w:rsidR="004E24D5" w:rsidRPr="00AE6007" w:rsidRDefault="005428AC" w:rsidP="00B7743A">
      <w:pPr>
        <w:ind w:right="319"/>
        <w:jc w:val="both"/>
        <w:rPr>
          <w:rFonts w:ascii="Gill Sans MT" w:hAnsi="Gill Sans MT"/>
          <w:b/>
          <w:szCs w:val="24"/>
        </w:rPr>
      </w:pPr>
      <w:r w:rsidRPr="00AE6007">
        <w:rPr>
          <w:rFonts w:ascii="Gill Sans MT" w:hAnsi="Gill Sans MT"/>
          <w:b/>
          <w:szCs w:val="24"/>
        </w:rPr>
        <w:t>Aims</w:t>
      </w:r>
      <w:r w:rsidRPr="00AE6007">
        <w:rPr>
          <w:rFonts w:ascii="Gill Sans MT" w:hAnsi="Gill Sans MT"/>
          <w:b/>
          <w:szCs w:val="24"/>
        </w:rPr>
        <w:tab/>
      </w:r>
    </w:p>
    <w:p w14:paraId="7B89B370" w14:textId="56DB5BBF" w:rsidR="005340DC" w:rsidRPr="00AE6007" w:rsidRDefault="005340DC" w:rsidP="00B7743A">
      <w:pPr>
        <w:ind w:right="319"/>
        <w:jc w:val="both"/>
        <w:rPr>
          <w:rFonts w:ascii="Gill Sans MT" w:hAnsi="Gill Sans MT"/>
          <w:b/>
          <w:szCs w:val="24"/>
        </w:rPr>
      </w:pPr>
      <w:r w:rsidRPr="00AE6007">
        <w:rPr>
          <w:rFonts w:ascii="Gill Sans MT" w:hAnsi="Gill Sans MT"/>
          <w:szCs w:val="24"/>
        </w:rPr>
        <w:t xml:space="preserve">The </w:t>
      </w:r>
      <w:r w:rsidR="00E20FFB" w:rsidRPr="00AE6007">
        <w:rPr>
          <w:rFonts w:ascii="Gill Sans MT" w:hAnsi="Gill Sans MT"/>
          <w:szCs w:val="24"/>
        </w:rPr>
        <w:t>programme</w:t>
      </w:r>
      <w:r w:rsidRPr="00AE6007">
        <w:rPr>
          <w:rFonts w:ascii="Gill Sans MT" w:hAnsi="Gill Sans MT"/>
          <w:szCs w:val="24"/>
        </w:rPr>
        <w:t xml:space="preserve"> aims to</w:t>
      </w:r>
      <w:r w:rsidRPr="00AE6007">
        <w:rPr>
          <w:rFonts w:ascii="Gill Sans MT" w:hAnsi="Gill Sans MT"/>
          <w:b/>
          <w:szCs w:val="24"/>
        </w:rPr>
        <w:t>:</w:t>
      </w:r>
    </w:p>
    <w:p w14:paraId="003A8221" w14:textId="77777777" w:rsidR="00301C34" w:rsidRPr="00AE6007" w:rsidRDefault="00301C34" w:rsidP="005428AC">
      <w:pPr>
        <w:pStyle w:val="ListParagraph"/>
        <w:numPr>
          <w:ilvl w:val="0"/>
          <w:numId w:val="10"/>
        </w:numPr>
        <w:autoSpaceDE w:val="0"/>
        <w:autoSpaceDN w:val="0"/>
        <w:adjustRightInd w:val="0"/>
        <w:ind w:left="426" w:right="319" w:hanging="426"/>
        <w:jc w:val="both"/>
        <w:rPr>
          <w:rFonts w:ascii="Gill Sans MT" w:hAnsi="Gill Sans MT" w:cs="Arial"/>
        </w:rPr>
      </w:pPr>
      <w:r w:rsidRPr="00AE6007">
        <w:rPr>
          <w:rFonts w:ascii="Gill Sans MT" w:hAnsi="Gill Sans MT" w:cs="Arial"/>
        </w:rPr>
        <w:t>offer an enhanced professional development opportunity with tailored support for middle leaders with a view to improving outcomes for learners;</w:t>
      </w:r>
    </w:p>
    <w:p w14:paraId="5F9ECB4F" w14:textId="77777777" w:rsidR="00301C34" w:rsidRPr="00AE6007" w:rsidRDefault="00301C34" w:rsidP="005428AC">
      <w:pPr>
        <w:pStyle w:val="ListParagraph"/>
        <w:numPr>
          <w:ilvl w:val="0"/>
          <w:numId w:val="10"/>
        </w:numPr>
        <w:autoSpaceDE w:val="0"/>
        <w:autoSpaceDN w:val="0"/>
        <w:adjustRightInd w:val="0"/>
        <w:ind w:left="426" w:right="319" w:hanging="426"/>
        <w:jc w:val="both"/>
        <w:rPr>
          <w:rFonts w:ascii="Gill Sans MT" w:hAnsi="Gill Sans MT" w:cs="Arial"/>
        </w:rPr>
      </w:pPr>
      <w:r w:rsidRPr="00AE6007">
        <w:rPr>
          <w:rFonts w:ascii="Gill Sans MT" w:hAnsi="Gill Sans MT" w:cs="Arial"/>
        </w:rPr>
        <w:t>develop participants’ confidence with key processes and practices relating to middle leadership;</w:t>
      </w:r>
    </w:p>
    <w:p w14:paraId="69EA6CB1" w14:textId="77777777" w:rsidR="00301C34" w:rsidRPr="00AE6007" w:rsidRDefault="00301C34" w:rsidP="005428AC">
      <w:pPr>
        <w:pStyle w:val="ListParagraph"/>
        <w:numPr>
          <w:ilvl w:val="0"/>
          <w:numId w:val="10"/>
        </w:numPr>
        <w:autoSpaceDE w:val="0"/>
        <w:autoSpaceDN w:val="0"/>
        <w:adjustRightInd w:val="0"/>
        <w:ind w:left="426" w:right="319" w:hanging="426"/>
        <w:jc w:val="both"/>
        <w:rPr>
          <w:rFonts w:ascii="Gill Sans MT" w:hAnsi="Gill Sans MT" w:cs="Arial"/>
        </w:rPr>
      </w:pPr>
      <w:r w:rsidRPr="00AE6007">
        <w:rPr>
          <w:rFonts w:ascii="Gill Sans MT" w:hAnsi="Gill Sans MT" w:cs="Arial"/>
        </w:rPr>
        <w:t>encourage participants to engage in collaborative practices working effectively to build leadership capacity within their setting;</w:t>
      </w:r>
    </w:p>
    <w:p w14:paraId="6158A61B" w14:textId="79B9CCDD" w:rsidR="00301C34" w:rsidRDefault="00DD5F81" w:rsidP="005428AC">
      <w:pPr>
        <w:pStyle w:val="ListParagraph"/>
        <w:numPr>
          <w:ilvl w:val="0"/>
          <w:numId w:val="10"/>
        </w:numPr>
        <w:autoSpaceDE w:val="0"/>
        <w:autoSpaceDN w:val="0"/>
        <w:adjustRightInd w:val="0"/>
        <w:ind w:left="426" w:right="319" w:hanging="426"/>
        <w:jc w:val="both"/>
        <w:rPr>
          <w:rFonts w:ascii="Gill Sans MT" w:hAnsi="Gill Sans MT" w:cs="Arial"/>
        </w:rPr>
      </w:pPr>
      <w:r w:rsidRPr="00AE6007">
        <w:rPr>
          <w:rFonts w:ascii="Gill Sans MT" w:hAnsi="Gill Sans MT" w:cs="Arial"/>
        </w:rPr>
        <w:t xml:space="preserve">encourage participants to </w:t>
      </w:r>
      <w:r w:rsidR="00301C34" w:rsidRPr="00AE6007">
        <w:rPr>
          <w:rFonts w:ascii="Gill Sans MT" w:hAnsi="Gill Sans MT" w:cs="Arial"/>
        </w:rPr>
        <w:t xml:space="preserve">engage with </w:t>
      </w:r>
      <w:r w:rsidR="00E20FFB" w:rsidRPr="00AE6007">
        <w:rPr>
          <w:rFonts w:ascii="Gill Sans MT" w:hAnsi="Gill Sans MT" w:cs="Arial"/>
        </w:rPr>
        <w:t>colleagues</w:t>
      </w:r>
      <w:r w:rsidR="00301C34" w:rsidRPr="00AE6007">
        <w:rPr>
          <w:rFonts w:ascii="Gill Sans MT" w:hAnsi="Gill Sans MT" w:cs="Arial"/>
        </w:rPr>
        <w:t xml:space="preserve"> in their establishment with the purpose of improving outcomes for young people/learners.</w:t>
      </w:r>
    </w:p>
    <w:p w14:paraId="70D4CCAE" w14:textId="77777777" w:rsidR="00AE6007" w:rsidRDefault="00AE6007" w:rsidP="00AE6007">
      <w:pPr>
        <w:rPr>
          <w:rFonts w:ascii="Gill Sans MT" w:hAnsi="Gill Sans MT"/>
          <w:b/>
          <w:bCs/>
          <w:color w:val="000000"/>
        </w:rPr>
      </w:pPr>
    </w:p>
    <w:p w14:paraId="76D38462" w14:textId="015D3C09" w:rsidR="00AE6007" w:rsidRPr="00AE6007" w:rsidRDefault="00AE6007" w:rsidP="00AE6007">
      <w:pPr>
        <w:rPr>
          <w:rFonts w:ascii="Gill Sans MT" w:hAnsi="Gill Sans MT"/>
          <w:b/>
          <w:bCs/>
          <w:color w:val="000000"/>
          <w:sz w:val="22"/>
        </w:rPr>
      </w:pPr>
      <w:r w:rsidRPr="00AE6007">
        <w:rPr>
          <w:rFonts w:ascii="Gill Sans MT" w:hAnsi="Gill Sans MT"/>
          <w:b/>
          <w:bCs/>
          <w:color w:val="000000"/>
        </w:rPr>
        <w:t>This year a focus on pedagogical and curriculum leadership will inform part of Certificate.</w:t>
      </w:r>
    </w:p>
    <w:p w14:paraId="67F53431" w14:textId="77777777" w:rsidR="00AE6007" w:rsidRPr="00AE6007" w:rsidRDefault="00AE6007" w:rsidP="00AE6007">
      <w:pPr>
        <w:autoSpaceDE w:val="0"/>
        <w:autoSpaceDN w:val="0"/>
        <w:adjustRightInd w:val="0"/>
        <w:ind w:right="319"/>
        <w:jc w:val="both"/>
        <w:rPr>
          <w:rFonts w:ascii="Gill Sans MT" w:hAnsi="Gill Sans MT" w:cs="Arial"/>
        </w:rPr>
      </w:pPr>
    </w:p>
    <w:p w14:paraId="1648E566" w14:textId="21EED727" w:rsidR="00C7344F" w:rsidRPr="00AE6007" w:rsidRDefault="0067681A" w:rsidP="00E80FFE">
      <w:pPr>
        <w:autoSpaceDE w:val="0"/>
        <w:autoSpaceDN w:val="0"/>
        <w:adjustRightInd w:val="0"/>
        <w:ind w:right="319"/>
        <w:jc w:val="both"/>
        <w:rPr>
          <w:rFonts w:ascii="Gill Sans MT" w:hAnsi="Gill Sans MT" w:cs="Arial"/>
          <w:szCs w:val="24"/>
          <w:lang w:val="en-US"/>
        </w:rPr>
      </w:pPr>
      <w:r w:rsidRPr="00AE6007">
        <w:rPr>
          <w:rFonts w:ascii="Gill Sans MT" w:hAnsi="Gill Sans MT"/>
          <w:b/>
          <w:color w:val="000000"/>
          <w:szCs w:val="24"/>
        </w:rPr>
        <w:t>Course 1</w:t>
      </w:r>
      <w:r w:rsidR="00875D15" w:rsidRPr="00AE6007">
        <w:rPr>
          <w:rFonts w:ascii="Gill Sans MT" w:hAnsi="Gill Sans MT"/>
          <w:b/>
          <w:szCs w:val="24"/>
        </w:rPr>
        <w:t xml:space="preserve"> - </w:t>
      </w:r>
      <w:r w:rsidR="00C7344F" w:rsidRPr="00AE6007">
        <w:rPr>
          <w:rFonts w:ascii="Gill Sans MT" w:hAnsi="Gill Sans MT" w:cs="Arial"/>
          <w:b/>
          <w:szCs w:val="24"/>
        </w:rPr>
        <w:t>Developing as a Middle Leader and Manager</w:t>
      </w:r>
      <w:r w:rsidR="00C7344F" w:rsidRPr="00AE6007">
        <w:rPr>
          <w:rFonts w:ascii="Gill Sans MT" w:hAnsi="Gill Sans MT" w:cs="Arial"/>
          <w:szCs w:val="24"/>
          <w:lang w:val="en-US"/>
        </w:rPr>
        <w:t xml:space="preserve"> </w:t>
      </w:r>
    </w:p>
    <w:p w14:paraId="339B4FBA" w14:textId="0595430A" w:rsidR="00BC726C" w:rsidRPr="00AE6007" w:rsidRDefault="00BC726C" w:rsidP="005428AC">
      <w:pPr>
        <w:autoSpaceDE w:val="0"/>
        <w:autoSpaceDN w:val="0"/>
        <w:adjustRightInd w:val="0"/>
        <w:ind w:right="319"/>
        <w:jc w:val="both"/>
        <w:rPr>
          <w:rFonts w:ascii="Gill Sans MT" w:hAnsi="Gill Sans MT" w:cs="Arial"/>
          <w:szCs w:val="24"/>
        </w:rPr>
      </w:pPr>
      <w:r w:rsidRPr="00AE6007">
        <w:rPr>
          <w:rFonts w:ascii="Gill Sans MT" w:hAnsi="Gill Sans MT" w:cs="Arial"/>
          <w:szCs w:val="24"/>
          <w:lang w:val="en-US"/>
        </w:rPr>
        <w:t xml:space="preserve">This course will introduce and explore the complex relationship between the role of the middle leader and manager, and other roles within the school organisation. It will </w:t>
      </w:r>
      <w:r w:rsidRPr="00AE6007">
        <w:rPr>
          <w:rFonts w:ascii="Gill Sans MT" w:hAnsi="Gill Sans MT" w:cs="Arial"/>
          <w:szCs w:val="24"/>
        </w:rPr>
        <w:t>critically examine middle leadership and management within local, national and international contexts. The structure of the course is designed to support participants’ critical reflection on theory, policy, strategy and experience to inform their own professional practice.</w:t>
      </w:r>
    </w:p>
    <w:p w14:paraId="14914A8A" w14:textId="77777777" w:rsidR="000363C3" w:rsidRPr="00AE6007" w:rsidRDefault="000363C3" w:rsidP="005428AC">
      <w:pPr>
        <w:autoSpaceDE w:val="0"/>
        <w:autoSpaceDN w:val="0"/>
        <w:adjustRightInd w:val="0"/>
        <w:ind w:right="319"/>
        <w:jc w:val="both"/>
        <w:rPr>
          <w:rFonts w:ascii="Gill Sans MT" w:hAnsi="Gill Sans MT" w:cs="Arial"/>
          <w:szCs w:val="24"/>
        </w:rPr>
      </w:pPr>
    </w:p>
    <w:p w14:paraId="2057CD1D" w14:textId="659F330D" w:rsidR="0067681A" w:rsidRPr="00AE6007" w:rsidRDefault="003F0D3A" w:rsidP="005428AC">
      <w:pPr>
        <w:autoSpaceDE w:val="0"/>
        <w:autoSpaceDN w:val="0"/>
        <w:adjustRightInd w:val="0"/>
        <w:ind w:right="319"/>
        <w:jc w:val="both"/>
        <w:rPr>
          <w:rFonts w:ascii="Gill Sans MT" w:hAnsi="Gill Sans MT"/>
          <w:szCs w:val="24"/>
        </w:rPr>
      </w:pPr>
      <w:r w:rsidRPr="00AE6007">
        <w:rPr>
          <w:rFonts w:ascii="Gill Sans MT" w:hAnsi="Gill Sans MT"/>
          <w:szCs w:val="24"/>
        </w:rPr>
        <w:t xml:space="preserve">Indicative dates for </w:t>
      </w:r>
      <w:r w:rsidR="0067681A" w:rsidRPr="00AE6007">
        <w:rPr>
          <w:rFonts w:ascii="Gill Sans MT" w:hAnsi="Gill Sans MT"/>
          <w:szCs w:val="24"/>
        </w:rPr>
        <w:t>Course 1</w:t>
      </w:r>
      <w:r w:rsidR="00497924" w:rsidRPr="00AE6007">
        <w:rPr>
          <w:rFonts w:ascii="Gill Sans MT" w:hAnsi="Gill Sans MT"/>
          <w:szCs w:val="24"/>
        </w:rPr>
        <w:t xml:space="preserve"> </w:t>
      </w:r>
      <w:r w:rsidRPr="00AE6007">
        <w:rPr>
          <w:rFonts w:ascii="Gill Sans MT" w:hAnsi="Gill Sans MT"/>
          <w:szCs w:val="24"/>
        </w:rPr>
        <w:t>are</w:t>
      </w:r>
      <w:r w:rsidR="001E6D56" w:rsidRPr="00AE6007">
        <w:rPr>
          <w:rFonts w:ascii="Gill Sans MT" w:hAnsi="Gill Sans MT"/>
          <w:szCs w:val="24"/>
        </w:rPr>
        <w:t xml:space="preserve"> September 20</w:t>
      </w:r>
      <w:r w:rsidR="004E24D5" w:rsidRPr="00AE6007">
        <w:rPr>
          <w:rFonts w:ascii="Gill Sans MT" w:hAnsi="Gill Sans MT"/>
          <w:szCs w:val="24"/>
        </w:rPr>
        <w:t>2</w:t>
      </w:r>
      <w:r w:rsidR="00AE6007" w:rsidRPr="00AE6007">
        <w:rPr>
          <w:rFonts w:ascii="Gill Sans MT" w:hAnsi="Gill Sans MT"/>
          <w:szCs w:val="24"/>
        </w:rPr>
        <w:t xml:space="preserve">2 </w:t>
      </w:r>
      <w:r w:rsidR="0067681A" w:rsidRPr="00AE6007">
        <w:rPr>
          <w:rFonts w:ascii="Gill Sans MT" w:hAnsi="Gill Sans MT"/>
          <w:szCs w:val="24"/>
        </w:rPr>
        <w:t xml:space="preserve">to </w:t>
      </w:r>
      <w:r w:rsidR="001E6D56" w:rsidRPr="00AE6007">
        <w:rPr>
          <w:rFonts w:ascii="Gill Sans MT" w:hAnsi="Gill Sans MT"/>
          <w:szCs w:val="24"/>
        </w:rPr>
        <w:t>March 20</w:t>
      </w:r>
      <w:r w:rsidR="004E24D5" w:rsidRPr="00AE6007">
        <w:rPr>
          <w:rFonts w:ascii="Gill Sans MT" w:hAnsi="Gill Sans MT"/>
          <w:szCs w:val="24"/>
        </w:rPr>
        <w:t>2</w:t>
      </w:r>
      <w:r w:rsidR="00AE6007" w:rsidRPr="00AE6007">
        <w:rPr>
          <w:rFonts w:ascii="Gill Sans MT" w:hAnsi="Gill Sans MT"/>
          <w:szCs w:val="24"/>
        </w:rPr>
        <w:t>3</w:t>
      </w:r>
      <w:r w:rsidR="005675C2" w:rsidRPr="00AE6007">
        <w:rPr>
          <w:rFonts w:ascii="Gill Sans MT" w:hAnsi="Gill Sans MT"/>
          <w:szCs w:val="24"/>
        </w:rPr>
        <w:t>.</w:t>
      </w:r>
      <w:r w:rsidR="00D41B8C" w:rsidRPr="00AE6007">
        <w:rPr>
          <w:rFonts w:ascii="Gill Sans MT" w:hAnsi="Gill Sans MT"/>
          <w:szCs w:val="24"/>
        </w:rPr>
        <w:t xml:space="preserve"> </w:t>
      </w:r>
    </w:p>
    <w:p w14:paraId="1476D042" w14:textId="77777777" w:rsidR="0067681A" w:rsidRPr="00AE6007" w:rsidRDefault="0067681A" w:rsidP="0067681A">
      <w:pPr>
        <w:autoSpaceDE w:val="0"/>
        <w:autoSpaceDN w:val="0"/>
        <w:adjustRightInd w:val="0"/>
        <w:ind w:left="1440" w:right="319" w:hanging="1440"/>
        <w:jc w:val="both"/>
        <w:rPr>
          <w:rFonts w:ascii="Gill Sans MT" w:hAnsi="Gill Sans MT"/>
          <w:szCs w:val="24"/>
        </w:rPr>
      </w:pPr>
    </w:p>
    <w:p w14:paraId="6E4C0ED0" w14:textId="694B5D52" w:rsidR="00BB6523" w:rsidRPr="00AE6007" w:rsidRDefault="0067681A" w:rsidP="00AE6007">
      <w:pPr>
        <w:autoSpaceDE w:val="0"/>
        <w:autoSpaceDN w:val="0"/>
        <w:adjustRightInd w:val="0"/>
        <w:ind w:right="319"/>
        <w:jc w:val="both"/>
        <w:rPr>
          <w:rFonts w:ascii="Gill Sans MT" w:hAnsi="Gill Sans MT" w:cs="Arial"/>
          <w:szCs w:val="24"/>
        </w:rPr>
      </w:pPr>
      <w:r w:rsidRPr="00AE6007">
        <w:rPr>
          <w:rFonts w:ascii="Gill Sans MT" w:hAnsi="Gill Sans MT"/>
          <w:b/>
          <w:color w:val="000000"/>
          <w:szCs w:val="24"/>
        </w:rPr>
        <w:t>Course 2</w:t>
      </w:r>
      <w:r w:rsidR="00875D15" w:rsidRPr="00AE6007">
        <w:rPr>
          <w:rFonts w:ascii="Gill Sans MT" w:hAnsi="Gill Sans MT"/>
          <w:b/>
          <w:szCs w:val="24"/>
        </w:rPr>
        <w:t xml:space="preserve"> - </w:t>
      </w:r>
      <w:r w:rsidR="00BB6523" w:rsidRPr="00AE6007">
        <w:rPr>
          <w:rFonts w:ascii="Gill Sans MT" w:hAnsi="Gill Sans MT" w:cs="Arial"/>
          <w:b/>
          <w:szCs w:val="24"/>
        </w:rPr>
        <w:t>Leading Change and School Improvement</w:t>
      </w:r>
    </w:p>
    <w:p w14:paraId="45ED4301" w14:textId="32C6609E" w:rsidR="00BB6523" w:rsidRPr="00AE6007" w:rsidRDefault="00BB6523" w:rsidP="005428AC">
      <w:pPr>
        <w:autoSpaceDE w:val="0"/>
        <w:autoSpaceDN w:val="0"/>
        <w:adjustRightInd w:val="0"/>
        <w:ind w:right="319"/>
        <w:jc w:val="both"/>
        <w:rPr>
          <w:rFonts w:ascii="Gill Sans MT" w:hAnsi="Gill Sans MT"/>
          <w:b/>
          <w:szCs w:val="24"/>
        </w:rPr>
      </w:pPr>
      <w:r w:rsidRPr="00AE6007">
        <w:rPr>
          <w:rFonts w:ascii="Gill Sans MT" w:hAnsi="Gill Sans MT" w:cs="Arial"/>
          <w:szCs w:val="24"/>
          <w:lang w:val="en-US"/>
        </w:rPr>
        <w:t xml:space="preserve">This course will </w:t>
      </w:r>
      <w:r w:rsidRPr="00AE6007">
        <w:rPr>
          <w:rFonts w:ascii="Gill Sans MT" w:hAnsi="Gill Sans MT"/>
          <w:szCs w:val="24"/>
        </w:rPr>
        <w:t xml:space="preserve">explore major themes and issues concerning school leadership and management related to department/school improvement. Wider international and national perspectives will be discussed, contextualised within the participant’s own professional setting. Emphasis will be placed on developing the knowledge, understandings, skills and competences associated with leading from the middle of a school organisation. Key processes for conducting a critical analysis of a department/school’s capacity to change as well as planning for school improvement will be considered. </w:t>
      </w:r>
      <w:r w:rsidRPr="00AE6007">
        <w:rPr>
          <w:rFonts w:ascii="Gill Sans MT" w:hAnsi="Gill Sans MT" w:cs="Arial"/>
          <w:szCs w:val="24"/>
        </w:rPr>
        <w:t>The structure of the course is designed to support participants’ critical reflection on theory, policy, strategy and experience to inform their own professional practice, the practice of their departments/schools and improve outcomes for learners.</w:t>
      </w:r>
    </w:p>
    <w:p w14:paraId="037AAED1" w14:textId="77777777" w:rsidR="000363C3" w:rsidRPr="00AE6007" w:rsidRDefault="000363C3" w:rsidP="005428AC">
      <w:pPr>
        <w:autoSpaceDE w:val="0"/>
        <w:autoSpaceDN w:val="0"/>
        <w:adjustRightInd w:val="0"/>
        <w:ind w:right="319"/>
        <w:jc w:val="both"/>
        <w:rPr>
          <w:rFonts w:ascii="Gill Sans MT" w:hAnsi="Gill Sans MT"/>
          <w:szCs w:val="24"/>
        </w:rPr>
      </w:pPr>
    </w:p>
    <w:p w14:paraId="48984408" w14:textId="7C86E0C4" w:rsidR="0067681A" w:rsidRPr="00AE6007" w:rsidRDefault="001E6D56" w:rsidP="005428AC">
      <w:pPr>
        <w:autoSpaceDE w:val="0"/>
        <w:autoSpaceDN w:val="0"/>
        <w:adjustRightInd w:val="0"/>
        <w:ind w:right="319"/>
        <w:jc w:val="both"/>
        <w:rPr>
          <w:rFonts w:ascii="Gill Sans MT" w:hAnsi="Gill Sans MT"/>
          <w:szCs w:val="24"/>
        </w:rPr>
      </w:pPr>
      <w:r w:rsidRPr="00AE6007">
        <w:rPr>
          <w:rFonts w:ascii="Gill Sans MT" w:hAnsi="Gill Sans MT"/>
          <w:szCs w:val="24"/>
        </w:rPr>
        <w:t xml:space="preserve">Indicative dates for </w:t>
      </w:r>
      <w:r w:rsidR="0067681A" w:rsidRPr="00AE6007">
        <w:rPr>
          <w:rFonts w:ascii="Gill Sans MT" w:hAnsi="Gill Sans MT"/>
          <w:szCs w:val="24"/>
        </w:rPr>
        <w:t>Course</w:t>
      </w:r>
      <w:r w:rsidR="00BC726C" w:rsidRPr="00AE6007">
        <w:rPr>
          <w:rFonts w:ascii="Gill Sans MT" w:hAnsi="Gill Sans MT"/>
          <w:szCs w:val="24"/>
        </w:rPr>
        <w:t xml:space="preserve"> 2</w:t>
      </w:r>
      <w:r w:rsidRPr="00AE6007">
        <w:rPr>
          <w:rFonts w:ascii="Gill Sans MT" w:hAnsi="Gill Sans MT"/>
          <w:szCs w:val="24"/>
        </w:rPr>
        <w:t xml:space="preserve"> </w:t>
      </w:r>
      <w:r w:rsidR="003F0D3A" w:rsidRPr="00AE6007">
        <w:rPr>
          <w:rFonts w:ascii="Gill Sans MT" w:hAnsi="Gill Sans MT"/>
          <w:szCs w:val="24"/>
        </w:rPr>
        <w:t>are</w:t>
      </w:r>
      <w:r w:rsidRPr="00AE6007">
        <w:rPr>
          <w:rFonts w:ascii="Gill Sans MT" w:hAnsi="Gill Sans MT"/>
          <w:szCs w:val="24"/>
        </w:rPr>
        <w:t xml:space="preserve"> May 20</w:t>
      </w:r>
      <w:r w:rsidR="004E24D5" w:rsidRPr="00AE6007">
        <w:rPr>
          <w:rFonts w:ascii="Gill Sans MT" w:hAnsi="Gill Sans MT"/>
          <w:szCs w:val="24"/>
        </w:rPr>
        <w:t>2</w:t>
      </w:r>
      <w:r w:rsidR="00AE6007" w:rsidRPr="00AE6007">
        <w:rPr>
          <w:rFonts w:ascii="Gill Sans MT" w:hAnsi="Gill Sans MT"/>
          <w:szCs w:val="24"/>
        </w:rPr>
        <w:t>3</w:t>
      </w:r>
      <w:r w:rsidR="0067681A" w:rsidRPr="00AE6007">
        <w:rPr>
          <w:rFonts w:ascii="Gill Sans MT" w:hAnsi="Gill Sans MT"/>
          <w:szCs w:val="24"/>
        </w:rPr>
        <w:t xml:space="preserve"> to </w:t>
      </w:r>
      <w:r w:rsidRPr="00AE6007">
        <w:rPr>
          <w:rFonts w:ascii="Gill Sans MT" w:hAnsi="Gill Sans MT"/>
          <w:szCs w:val="24"/>
        </w:rPr>
        <w:t>March 202</w:t>
      </w:r>
      <w:r w:rsidR="00AE6007" w:rsidRPr="00AE6007">
        <w:rPr>
          <w:rFonts w:ascii="Gill Sans MT" w:hAnsi="Gill Sans MT"/>
          <w:szCs w:val="24"/>
        </w:rPr>
        <w:t>4</w:t>
      </w:r>
      <w:r w:rsidR="0067681A" w:rsidRPr="00AE6007">
        <w:rPr>
          <w:rFonts w:ascii="Gill Sans MT" w:hAnsi="Gill Sans MT"/>
          <w:szCs w:val="24"/>
        </w:rPr>
        <w:t xml:space="preserve">. </w:t>
      </w:r>
    </w:p>
    <w:p w14:paraId="34D5DD99" w14:textId="0A35C8A8" w:rsidR="00CE0AA4" w:rsidRPr="00AE6007" w:rsidRDefault="00CE0AA4" w:rsidP="00B7743A">
      <w:pPr>
        <w:ind w:right="319"/>
        <w:jc w:val="both"/>
        <w:rPr>
          <w:rFonts w:ascii="Gill Sans MT" w:hAnsi="Gill Sans MT"/>
          <w:b/>
          <w:szCs w:val="24"/>
        </w:rPr>
      </w:pPr>
    </w:p>
    <w:p w14:paraId="3068564B" w14:textId="77777777" w:rsidR="00323C92" w:rsidRPr="00AE6007" w:rsidRDefault="00D26D38" w:rsidP="00D26D38">
      <w:pPr>
        <w:autoSpaceDE w:val="0"/>
        <w:autoSpaceDN w:val="0"/>
        <w:adjustRightInd w:val="0"/>
        <w:ind w:left="1440" w:right="319" w:hanging="1440"/>
        <w:jc w:val="both"/>
        <w:rPr>
          <w:rFonts w:ascii="Gill Sans MT" w:hAnsi="Gill Sans MT"/>
          <w:szCs w:val="24"/>
        </w:rPr>
      </w:pPr>
      <w:r w:rsidRPr="00AE6007">
        <w:rPr>
          <w:rFonts w:ascii="Gill Sans MT" w:hAnsi="Gill Sans MT"/>
          <w:b/>
          <w:szCs w:val="24"/>
        </w:rPr>
        <w:t xml:space="preserve">General Info:  </w:t>
      </w:r>
      <w:r w:rsidRPr="00AE6007">
        <w:rPr>
          <w:rFonts w:ascii="Gill Sans MT" w:hAnsi="Gill Sans MT"/>
          <w:szCs w:val="24"/>
        </w:rPr>
        <w:t xml:space="preserve">All taught sessions will be held at </w:t>
      </w:r>
      <w:r w:rsidR="006F3E2B" w:rsidRPr="00AE6007">
        <w:rPr>
          <w:rFonts w:ascii="Gill Sans MT" w:hAnsi="Gill Sans MT"/>
          <w:szCs w:val="24"/>
        </w:rPr>
        <w:t>Moray House School of Education and Sport,</w:t>
      </w:r>
    </w:p>
    <w:p w14:paraId="3992E3D2" w14:textId="381D1041" w:rsidR="00D26D38" w:rsidRPr="00AE6007" w:rsidRDefault="006F3E2B" w:rsidP="00D26D38">
      <w:pPr>
        <w:autoSpaceDE w:val="0"/>
        <w:autoSpaceDN w:val="0"/>
        <w:adjustRightInd w:val="0"/>
        <w:ind w:left="1440" w:right="319" w:hanging="1440"/>
        <w:jc w:val="both"/>
        <w:rPr>
          <w:rFonts w:ascii="Gill Sans MT" w:hAnsi="Gill Sans MT"/>
          <w:szCs w:val="24"/>
        </w:rPr>
      </w:pPr>
      <w:r w:rsidRPr="00AE6007">
        <w:rPr>
          <w:rFonts w:ascii="Gill Sans MT" w:hAnsi="Gill Sans MT"/>
          <w:szCs w:val="24"/>
        </w:rPr>
        <w:t>University of Edinburgh</w:t>
      </w:r>
      <w:r w:rsidR="00AB642F" w:rsidRPr="00AE6007">
        <w:rPr>
          <w:rFonts w:ascii="Gill Sans MT" w:hAnsi="Gill Sans MT"/>
          <w:szCs w:val="24"/>
        </w:rPr>
        <w:t xml:space="preserve"> during twilight sessions and</w:t>
      </w:r>
      <w:r w:rsidR="00323C92" w:rsidRPr="00AE6007">
        <w:rPr>
          <w:rFonts w:ascii="Gill Sans MT" w:hAnsi="Gill Sans MT"/>
          <w:szCs w:val="24"/>
        </w:rPr>
        <w:t>/</w:t>
      </w:r>
      <w:r w:rsidR="00AB642F" w:rsidRPr="00AE6007">
        <w:rPr>
          <w:rFonts w:ascii="Gill Sans MT" w:hAnsi="Gill Sans MT"/>
          <w:szCs w:val="24"/>
        </w:rPr>
        <w:t>Saturday sessions</w:t>
      </w:r>
      <w:r w:rsidR="00D26D38" w:rsidRPr="00AE6007">
        <w:rPr>
          <w:rFonts w:ascii="Gill Sans MT" w:hAnsi="Gill Sans MT"/>
          <w:szCs w:val="24"/>
        </w:rPr>
        <w:t xml:space="preserve">. </w:t>
      </w:r>
    </w:p>
    <w:p w14:paraId="3EBD9A63" w14:textId="41A4C528" w:rsidR="005340DC" w:rsidRPr="00AE6007" w:rsidRDefault="005340DC" w:rsidP="005428AC">
      <w:pPr>
        <w:ind w:right="319"/>
        <w:jc w:val="both"/>
        <w:rPr>
          <w:rFonts w:ascii="Gill Sans MT" w:hAnsi="Gill Sans MT"/>
          <w:szCs w:val="24"/>
        </w:rPr>
      </w:pPr>
      <w:r w:rsidRPr="00AE6007">
        <w:rPr>
          <w:rFonts w:ascii="Gill Sans MT" w:hAnsi="Gill Sans MT"/>
          <w:szCs w:val="24"/>
        </w:rPr>
        <w:t xml:space="preserve">Participants will </w:t>
      </w:r>
      <w:r w:rsidR="00920F20" w:rsidRPr="00AE6007">
        <w:rPr>
          <w:rFonts w:ascii="Gill Sans MT" w:hAnsi="Gill Sans MT"/>
          <w:szCs w:val="24"/>
        </w:rPr>
        <w:t xml:space="preserve">draw from and critically reflect on their </w:t>
      </w:r>
      <w:r w:rsidR="0067151F" w:rsidRPr="00AE6007">
        <w:rPr>
          <w:rFonts w:ascii="Gill Sans MT" w:hAnsi="Gill Sans MT"/>
          <w:szCs w:val="24"/>
        </w:rPr>
        <w:t>middle</w:t>
      </w:r>
      <w:r w:rsidR="00920F20" w:rsidRPr="00AE6007">
        <w:rPr>
          <w:rFonts w:ascii="Gill Sans MT" w:hAnsi="Gill Sans MT"/>
          <w:szCs w:val="24"/>
        </w:rPr>
        <w:t xml:space="preserve"> leadership </w:t>
      </w:r>
      <w:r w:rsidR="0067151F" w:rsidRPr="00AE6007">
        <w:rPr>
          <w:rFonts w:ascii="Gill Sans MT" w:hAnsi="Gill Sans MT"/>
          <w:szCs w:val="24"/>
        </w:rPr>
        <w:t>and management</w:t>
      </w:r>
      <w:r w:rsidR="004D5C87" w:rsidRPr="00AE6007">
        <w:rPr>
          <w:rFonts w:ascii="Gill Sans MT" w:hAnsi="Gill Sans MT"/>
          <w:szCs w:val="24"/>
        </w:rPr>
        <w:t xml:space="preserve"> </w:t>
      </w:r>
      <w:r w:rsidR="00920F20" w:rsidRPr="00AE6007">
        <w:rPr>
          <w:rFonts w:ascii="Gill Sans MT" w:hAnsi="Gill Sans MT"/>
          <w:szCs w:val="24"/>
        </w:rPr>
        <w:t>experience to date</w:t>
      </w:r>
      <w:r w:rsidRPr="00AE6007">
        <w:rPr>
          <w:rFonts w:ascii="Gill Sans MT" w:hAnsi="Gill Sans MT"/>
          <w:szCs w:val="24"/>
        </w:rPr>
        <w:t>. High quality professional dialogue and cr</w:t>
      </w:r>
      <w:r w:rsidR="00D26D38" w:rsidRPr="00AE6007">
        <w:rPr>
          <w:rFonts w:ascii="Gill Sans MT" w:hAnsi="Gill Sans MT"/>
          <w:szCs w:val="24"/>
        </w:rPr>
        <w:t>itically informed reflection form</w:t>
      </w:r>
      <w:r w:rsidRPr="00AE6007">
        <w:rPr>
          <w:rFonts w:ascii="Gill Sans MT" w:hAnsi="Gill Sans MT"/>
          <w:szCs w:val="24"/>
        </w:rPr>
        <w:t xml:space="preserve"> key features of this </w:t>
      </w:r>
      <w:r w:rsidR="00D26D38" w:rsidRPr="00AE6007">
        <w:rPr>
          <w:rFonts w:ascii="Gill Sans MT" w:hAnsi="Gill Sans MT"/>
          <w:szCs w:val="24"/>
        </w:rPr>
        <w:t>programme</w:t>
      </w:r>
      <w:r w:rsidRPr="00AE6007">
        <w:rPr>
          <w:rFonts w:ascii="Gill Sans MT" w:hAnsi="Gill Sans MT"/>
          <w:szCs w:val="24"/>
        </w:rPr>
        <w:t xml:space="preserve">. The session inputs also provide comprehensive </w:t>
      </w:r>
      <w:r w:rsidR="004D5C87" w:rsidRPr="00AE6007">
        <w:rPr>
          <w:rFonts w:ascii="Gill Sans MT" w:hAnsi="Gill Sans MT"/>
          <w:szCs w:val="24"/>
        </w:rPr>
        <w:t xml:space="preserve">support to enable participants </w:t>
      </w:r>
      <w:r w:rsidRPr="00AE6007">
        <w:rPr>
          <w:rFonts w:ascii="Gill Sans MT" w:hAnsi="Gill Sans MT"/>
          <w:szCs w:val="24"/>
        </w:rPr>
        <w:t xml:space="preserve">to engage at Masters level. </w:t>
      </w:r>
    </w:p>
    <w:p w14:paraId="3B0AF55A" w14:textId="77777777" w:rsidR="004D5C87" w:rsidRPr="00AE6007" w:rsidRDefault="004D5C87" w:rsidP="005428AC">
      <w:pPr>
        <w:ind w:right="319"/>
        <w:jc w:val="both"/>
        <w:rPr>
          <w:rFonts w:ascii="Gill Sans MT" w:hAnsi="Gill Sans MT"/>
          <w:b/>
          <w:szCs w:val="24"/>
        </w:rPr>
      </w:pPr>
    </w:p>
    <w:p w14:paraId="0AD88DE0" w14:textId="77777777" w:rsidR="005340DC" w:rsidRPr="00AE6007" w:rsidRDefault="005340DC" w:rsidP="005428AC">
      <w:pPr>
        <w:autoSpaceDE w:val="0"/>
        <w:autoSpaceDN w:val="0"/>
        <w:adjustRightInd w:val="0"/>
        <w:spacing w:line="240" w:lineRule="atLeast"/>
        <w:ind w:right="319"/>
        <w:jc w:val="both"/>
        <w:rPr>
          <w:rFonts w:ascii="Gill Sans MT" w:hAnsi="Gill Sans MT"/>
          <w:color w:val="000000"/>
          <w:szCs w:val="24"/>
        </w:rPr>
      </w:pPr>
      <w:r w:rsidRPr="00AE6007">
        <w:rPr>
          <w:rFonts w:ascii="Gill Sans MT" w:hAnsi="Gill Sans MT"/>
          <w:szCs w:val="24"/>
        </w:rPr>
        <w:t xml:space="preserve">As a follow-up to each taught session, participants will undertake short structured activities related to their learning </w:t>
      </w:r>
      <w:r w:rsidRPr="00AE6007">
        <w:rPr>
          <w:rFonts w:ascii="Gill Sans MT" w:hAnsi="Gill Sans MT"/>
          <w:color w:val="000000"/>
          <w:szCs w:val="24"/>
        </w:rPr>
        <w:t>and work in school. Those activities involve, for example:</w:t>
      </w:r>
    </w:p>
    <w:p w14:paraId="30C78FE9" w14:textId="77777777" w:rsidR="005340DC" w:rsidRPr="00AE6007" w:rsidRDefault="005340DC" w:rsidP="005428AC">
      <w:pPr>
        <w:numPr>
          <w:ilvl w:val="0"/>
          <w:numId w:val="1"/>
        </w:numPr>
        <w:autoSpaceDE w:val="0"/>
        <w:autoSpaceDN w:val="0"/>
        <w:adjustRightInd w:val="0"/>
        <w:spacing w:line="240" w:lineRule="atLeast"/>
        <w:ind w:left="426" w:right="319" w:firstLine="0"/>
        <w:jc w:val="both"/>
        <w:rPr>
          <w:rFonts w:ascii="Gill Sans MT" w:hAnsi="Gill Sans MT"/>
          <w:color w:val="000000"/>
          <w:szCs w:val="24"/>
        </w:rPr>
      </w:pPr>
      <w:r w:rsidRPr="00AE6007">
        <w:rPr>
          <w:rFonts w:ascii="Gill Sans MT" w:hAnsi="Gill Sans MT"/>
          <w:color w:val="000000"/>
          <w:szCs w:val="24"/>
        </w:rPr>
        <w:t>critical engagement with the literature through guided reading activities</w:t>
      </w:r>
    </w:p>
    <w:p w14:paraId="72E8A6B2" w14:textId="77777777" w:rsidR="005340DC" w:rsidRPr="00AE6007" w:rsidRDefault="005340DC" w:rsidP="005428AC">
      <w:pPr>
        <w:numPr>
          <w:ilvl w:val="0"/>
          <w:numId w:val="1"/>
        </w:numPr>
        <w:autoSpaceDE w:val="0"/>
        <w:autoSpaceDN w:val="0"/>
        <w:adjustRightInd w:val="0"/>
        <w:spacing w:line="240" w:lineRule="atLeast"/>
        <w:ind w:left="426" w:right="319" w:firstLine="0"/>
        <w:jc w:val="both"/>
        <w:rPr>
          <w:rFonts w:ascii="Gill Sans MT" w:hAnsi="Gill Sans MT"/>
          <w:szCs w:val="24"/>
        </w:rPr>
      </w:pPr>
      <w:r w:rsidRPr="00AE6007">
        <w:rPr>
          <w:rFonts w:ascii="Gill Sans MT" w:hAnsi="Gill Sans MT"/>
          <w:szCs w:val="24"/>
        </w:rPr>
        <w:t xml:space="preserve">data gathering in own work context  </w:t>
      </w:r>
    </w:p>
    <w:p w14:paraId="624FFEB0" w14:textId="77777777" w:rsidR="005340DC" w:rsidRPr="00AE6007" w:rsidRDefault="005340DC" w:rsidP="005428AC">
      <w:pPr>
        <w:numPr>
          <w:ilvl w:val="0"/>
          <w:numId w:val="1"/>
        </w:numPr>
        <w:autoSpaceDE w:val="0"/>
        <w:autoSpaceDN w:val="0"/>
        <w:adjustRightInd w:val="0"/>
        <w:spacing w:line="240" w:lineRule="atLeast"/>
        <w:ind w:left="426" w:right="319" w:firstLine="0"/>
        <w:jc w:val="both"/>
        <w:rPr>
          <w:rFonts w:ascii="Gill Sans MT" w:hAnsi="Gill Sans MT"/>
          <w:szCs w:val="24"/>
        </w:rPr>
      </w:pPr>
      <w:r w:rsidRPr="00AE6007">
        <w:rPr>
          <w:rFonts w:ascii="Gill Sans MT" w:hAnsi="Gill Sans MT"/>
          <w:szCs w:val="24"/>
        </w:rPr>
        <w:t>reflecting deeply on own practice</w:t>
      </w:r>
    </w:p>
    <w:p w14:paraId="31EA81E0" w14:textId="77777777" w:rsidR="005340DC" w:rsidRPr="00AE6007" w:rsidRDefault="005340DC" w:rsidP="005428AC">
      <w:pPr>
        <w:numPr>
          <w:ilvl w:val="0"/>
          <w:numId w:val="1"/>
        </w:numPr>
        <w:autoSpaceDE w:val="0"/>
        <w:autoSpaceDN w:val="0"/>
        <w:adjustRightInd w:val="0"/>
        <w:spacing w:line="240" w:lineRule="atLeast"/>
        <w:ind w:left="426" w:right="319" w:firstLine="0"/>
        <w:jc w:val="both"/>
        <w:rPr>
          <w:rFonts w:ascii="Gill Sans MT" w:hAnsi="Gill Sans MT"/>
          <w:szCs w:val="24"/>
        </w:rPr>
      </w:pPr>
      <w:r w:rsidRPr="00AE6007">
        <w:rPr>
          <w:rFonts w:ascii="Gill Sans MT" w:hAnsi="Gill Sans MT"/>
          <w:szCs w:val="24"/>
        </w:rPr>
        <w:t>sharing thinking and practice with and acting as critical friend to others on the course</w:t>
      </w:r>
    </w:p>
    <w:p w14:paraId="0C854359" w14:textId="77777777" w:rsidR="005340DC" w:rsidRPr="00AE6007" w:rsidRDefault="005340DC" w:rsidP="005428AC">
      <w:pPr>
        <w:autoSpaceDE w:val="0"/>
        <w:autoSpaceDN w:val="0"/>
        <w:adjustRightInd w:val="0"/>
        <w:spacing w:line="240" w:lineRule="atLeast"/>
        <w:ind w:right="319"/>
        <w:jc w:val="both"/>
        <w:rPr>
          <w:rFonts w:ascii="Gill Sans MT" w:hAnsi="Gill Sans MT"/>
          <w:szCs w:val="24"/>
        </w:rPr>
      </w:pPr>
    </w:p>
    <w:p w14:paraId="56755FA2" w14:textId="68742BF0" w:rsidR="001A178E" w:rsidRPr="00AE6007" w:rsidRDefault="001A178E" w:rsidP="005428AC">
      <w:pPr>
        <w:autoSpaceDE w:val="0"/>
        <w:autoSpaceDN w:val="0"/>
        <w:adjustRightInd w:val="0"/>
        <w:spacing w:line="240" w:lineRule="atLeast"/>
        <w:ind w:right="319"/>
        <w:jc w:val="both"/>
        <w:rPr>
          <w:rFonts w:ascii="Gill Sans MT" w:hAnsi="Gill Sans MT"/>
          <w:szCs w:val="24"/>
        </w:rPr>
      </w:pPr>
      <w:r w:rsidRPr="00AE6007">
        <w:rPr>
          <w:rFonts w:ascii="Gill Sans MT" w:hAnsi="Gill Sans MT"/>
          <w:szCs w:val="24"/>
        </w:rPr>
        <w:t xml:space="preserve">Participants will be expected to actively engage in network </w:t>
      </w:r>
      <w:r w:rsidR="004D5C87" w:rsidRPr="00AE6007">
        <w:rPr>
          <w:rFonts w:ascii="Gill Sans MT" w:hAnsi="Gill Sans MT"/>
          <w:szCs w:val="24"/>
        </w:rPr>
        <w:t>group</w:t>
      </w:r>
      <w:r w:rsidR="00D26D38" w:rsidRPr="00AE6007">
        <w:rPr>
          <w:rFonts w:ascii="Gill Sans MT" w:hAnsi="Gill Sans MT"/>
          <w:szCs w:val="24"/>
        </w:rPr>
        <w:t>s</w:t>
      </w:r>
      <w:r w:rsidRPr="00AE6007">
        <w:rPr>
          <w:rFonts w:ascii="Gill Sans MT" w:hAnsi="Gill Sans MT"/>
          <w:szCs w:val="24"/>
        </w:rPr>
        <w:t>, designed to support them with successful completion and sharing of the structured activities.</w:t>
      </w:r>
    </w:p>
    <w:p w14:paraId="78273F7E" w14:textId="77777777" w:rsidR="005340DC" w:rsidRPr="00AE6007" w:rsidRDefault="005340DC" w:rsidP="00B7743A">
      <w:pPr>
        <w:autoSpaceDE w:val="0"/>
        <w:autoSpaceDN w:val="0"/>
        <w:adjustRightInd w:val="0"/>
        <w:spacing w:line="240" w:lineRule="atLeast"/>
        <w:ind w:right="319"/>
        <w:jc w:val="both"/>
        <w:rPr>
          <w:rFonts w:ascii="Gill Sans MT" w:hAnsi="Gill Sans MT"/>
          <w:szCs w:val="24"/>
        </w:rPr>
      </w:pPr>
    </w:p>
    <w:p w14:paraId="00333728" w14:textId="7EAB8E5D" w:rsidR="005340DC" w:rsidRPr="00AE6007" w:rsidRDefault="005340DC" w:rsidP="00B7743A">
      <w:pPr>
        <w:ind w:right="319"/>
        <w:jc w:val="both"/>
        <w:rPr>
          <w:rFonts w:ascii="Gill Sans MT" w:hAnsi="Gill Sans MT"/>
          <w:b/>
          <w:szCs w:val="24"/>
          <w:highlight w:val="yellow"/>
        </w:rPr>
      </w:pPr>
      <w:r w:rsidRPr="00AE6007">
        <w:rPr>
          <w:rFonts w:ascii="Gill Sans MT" w:hAnsi="Gill Sans MT"/>
          <w:b/>
          <w:szCs w:val="24"/>
          <w:highlight w:val="yellow"/>
        </w:rPr>
        <w:t>For enquiries</w:t>
      </w:r>
      <w:r w:rsidR="00875D15" w:rsidRPr="00AE6007">
        <w:rPr>
          <w:rFonts w:ascii="Gill Sans MT" w:hAnsi="Gill Sans MT"/>
          <w:b/>
          <w:szCs w:val="24"/>
          <w:highlight w:val="yellow"/>
        </w:rPr>
        <w:t xml:space="preserve"> p</w:t>
      </w:r>
      <w:r w:rsidRPr="00AE6007">
        <w:rPr>
          <w:rFonts w:ascii="Gill Sans MT" w:hAnsi="Gill Sans MT"/>
          <w:b/>
          <w:szCs w:val="24"/>
          <w:highlight w:val="yellow"/>
        </w:rPr>
        <w:t>lease contact</w:t>
      </w:r>
      <w:r w:rsidR="00875D15" w:rsidRPr="00AE6007">
        <w:rPr>
          <w:rFonts w:ascii="Gill Sans MT" w:hAnsi="Gill Sans MT"/>
          <w:b/>
          <w:szCs w:val="24"/>
          <w:highlight w:val="yellow"/>
        </w:rPr>
        <w:t>:</w:t>
      </w:r>
      <w:r w:rsidRPr="00AE6007">
        <w:rPr>
          <w:rFonts w:ascii="Gill Sans MT" w:hAnsi="Gill Sans MT"/>
          <w:b/>
          <w:szCs w:val="24"/>
          <w:highlight w:val="yellow"/>
        </w:rPr>
        <w:t xml:space="preserve"> … </w:t>
      </w:r>
    </w:p>
    <w:p w14:paraId="47D7BB51" w14:textId="77777777" w:rsidR="005340DC" w:rsidRPr="00AE6007" w:rsidRDefault="005340DC" w:rsidP="00B7743A">
      <w:pPr>
        <w:ind w:right="319"/>
        <w:jc w:val="both"/>
        <w:rPr>
          <w:rFonts w:ascii="Gill Sans MT" w:hAnsi="Gill Sans MT"/>
          <w:b/>
          <w:szCs w:val="24"/>
        </w:rPr>
      </w:pPr>
      <w:r w:rsidRPr="00AE6007">
        <w:rPr>
          <w:rFonts w:ascii="Gill Sans MT" w:hAnsi="Gill Sans MT"/>
          <w:b/>
          <w:szCs w:val="24"/>
          <w:highlight w:val="yellow"/>
        </w:rPr>
        <w:t xml:space="preserve">Tel: …                            Email: </w:t>
      </w:r>
      <w:hyperlink r:id="rId15" w:history="1">
        <w:r w:rsidRPr="00AE6007">
          <w:rPr>
            <w:rStyle w:val="Hyperlink"/>
            <w:rFonts w:ascii="Gill Sans MT" w:hAnsi="Gill Sans MT"/>
            <w:b/>
            <w:szCs w:val="24"/>
            <w:highlight w:val="yellow"/>
          </w:rPr>
          <w:t>…</w:t>
        </w:r>
      </w:hyperlink>
    </w:p>
    <w:p w14:paraId="5DECECF2" w14:textId="77777777" w:rsidR="005340DC" w:rsidRPr="00AE6007" w:rsidRDefault="005340DC" w:rsidP="00B7743A">
      <w:pPr>
        <w:autoSpaceDE w:val="0"/>
        <w:autoSpaceDN w:val="0"/>
        <w:adjustRightInd w:val="0"/>
        <w:ind w:right="319"/>
        <w:jc w:val="both"/>
        <w:rPr>
          <w:rFonts w:ascii="Gill Sans MT" w:hAnsi="Gill Sans MT"/>
          <w:szCs w:val="24"/>
        </w:rPr>
      </w:pPr>
    </w:p>
    <w:p w14:paraId="4C062ADE" w14:textId="77777777" w:rsidR="00AB642F" w:rsidRPr="00AE6007" w:rsidRDefault="00AB642F" w:rsidP="00AB642F">
      <w:pPr>
        <w:autoSpaceDE w:val="0"/>
        <w:autoSpaceDN w:val="0"/>
        <w:adjustRightInd w:val="0"/>
        <w:ind w:left="1440" w:right="319" w:hanging="1440"/>
        <w:jc w:val="both"/>
        <w:rPr>
          <w:rFonts w:ascii="Gill Sans MT" w:hAnsi="Gill Sans MT"/>
          <w:snapToGrid w:val="0"/>
          <w:szCs w:val="24"/>
          <w:lang w:val="en-US"/>
        </w:rPr>
      </w:pPr>
      <w:r w:rsidRPr="00AE6007">
        <w:rPr>
          <w:rFonts w:ascii="Gill Sans MT" w:hAnsi="Gill Sans MT"/>
          <w:b/>
          <w:snapToGrid w:val="0"/>
          <w:szCs w:val="24"/>
          <w:lang w:val="en-US"/>
        </w:rPr>
        <w:t>Cost</w:t>
      </w:r>
    </w:p>
    <w:p w14:paraId="23A767E8" w14:textId="77777777" w:rsidR="00AB642F" w:rsidRPr="00AE6007" w:rsidRDefault="00AB642F" w:rsidP="00AB642F">
      <w:pPr>
        <w:autoSpaceDE w:val="0"/>
        <w:autoSpaceDN w:val="0"/>
        <w:adjustRightInd w:val="0"/>
        <w:ind w:right="319"/>
        <w:jc w:val="both"/>
        <w:rPr>
          <w:rFonts w:ascii="Gill Sans MT" w:hAnsi="Gill Sans MT"/>
          <w:szCs w:val="24"/>
        </w:rPr>
      </w:pPr>
      <w:r w:rsidRPr="00AE6007">
        <w:rPr>
          <w:rFonts w:ascii="Gill Sans MT" w:hAnsi="Gill Sans MT"/>
          <w:snapToGrid w:val="0"/>
          <w:szCs w:val="24"/>
          <w:lang w:val="en-US"/>
        </w:rPr>
        <w:t>Each participant will contribute £650 towards the</w:t>
      </w:r>
      <w:r w:rsidRPr="00AE6007">
        <w:rPr>
          <w:rFonts w:ascii="Gill Sans MT" w:hAnsi="Gill Sans MT"/>
          <w:szCs w:val="24"/>
        </w:rPr>
        <w:t xml:space="preserve"> programme fees. The Scottish Government will meet the majority of the fees through teacher education partnership development grants.</w:t>
      </w:r>
    </w:p>
    <w:p w14:paraId="6C866840" w14:textId="77777777" w:rsidR="00AB642F" w:rsidRPr="00AE6007" w:rsidRDefault="00AB642F" w:rsidP="00AB642F">
      <w:pPr>
        <w:ind w:right="319"/>
        <w:jc w:val="both"/>
        <w:rPr>
          <w:rFonts w:ascii="Gill Sans MT" w:hAnsi="Gill Sans MT" w:cs="Arial"/>
          <w:b/>
          <w:color w:val="000000"/>
          <w:szCs w:val="24"/>
        </w:rPr>
      </w:pPr>
    </w:p>
    <w:p w14:paraId="684A0047" w14:textId="31FDB145" w:rsidR="00AB642F" w:rsidRPr="00AE6007" w:rsidRDefault="00AB642F" w:rsidP="00AB642F">
      <w:pPr>
        <w:ind w:right="319"/>
        <w:jc w:val="both"/>
        <w:rPr>
          <w:rFonts w:ascii="Gill Sans MT" w:hAnsi="Gill Sans MT" w:cs="Arial"/>
          <w:b/>
          <w:color w:val="000000"/>
          <w:szCs w:val="24"/>
        </w:rPr>
      </w:pPr>
      <w:r w:rsidRPr="00AE6007">
        <w:rPr>
          <w:rFonts w:ascii="Gill Sans MT" w:hAnsi="Gill Sans MT" w:cs="Arial"/>
          <w:b/>
          <w:color w:val="000000"/>
          <w:szCs w:val="24"/>
        </w:rPr>
        <w:t>Please note:</w:t>
      </w:r>
    </w:p>
    <w:p w14:paraId="79F98B31" w14:textId="77777777" w:rsidR="00AB642F" w:rsidRPr="00AE6007" w:rsidRDefault="00AB642F" w:rsidP="00AB642F">
      <w:pPr>
        <w:numPr>
          <w:ilvl w:val="0"/>
          <w:numId w:val="2"/>
        </w:numPr>
        <w:ind w:left="709" w:right="319" w:hanging="283"/>
        <w:jc w:val="both"/>
        <w:rPr>
          <w:rFonts w:ascii="Gill Sans MT" w:hAnsi="Gill Sans MT" w:cs="Arial"/>
          <w:color w:val="000000"/>
          <w:szCs w:val="24"/>
        </w:rPr>
      </w:pPr>
      <w:r w:rsidRPr="00AE6007">
        <w:rPr>
          <w:rFonts w:ascii="Gill Sans MT" w:hAnsi="Gill Sans MT" w:cs="Arial"/>
          <w:color w:val="000000"/>
          <w:szCs w:val="24"/>
        </w:rPr>
        <w:t xml:space="preserve">As a condition of receiving programme funding, participants are required to attend all taught sessions and undertake all formative and summative assessment tasks for each of course. </w:t>
      </w:r>
    </w:p>
    <w:p w14:paraId="755DCA1D" w14:textId="77777777" w:rsidR="00AB642F" w:rsidRPr="00AE6007" w:rsidRDefault="00AB642F" w:rsidP="00AB642F">
      <w:pPr>
        <w:numPr>
          <w:ilvl w:val="0"/>
          <w:numId w:val="2"/>
        </w:numPr>
        <w:ind w:left="709" w:right="319" w:hanging="283"/>
        <w:jc w:val="both"/>
        <w:rPr>
          <w:rFonts w:ascii="Gill Sans MT" w:hAnsi="Gill Sans MT" w:cs="Arial"/>
          <w:color w:val="000000"/>
          <w:szCs w:val="24"/>
        </w:rPr>
      </w:pPr>
      <w:r w:rsidRPr="00AE6007">
        <w:rPr>
          <w:rFonts w:ascii="Gill Sans MT" w:hAnsi="Gill Sans MT"/>
          <w:szCs w:val="24"/>
        </w:rPr>
        <w:t>Participants are required to have the full endorsement of a member of the school’s SLT, who is supportive of the programme’s intentions. Prospective applicants need to ensure that they have met with that member of the SLT before applying</w:t>
      </w:r>
      <w:r w:rsidRPr="00AE6007">
        <w:rPr>
          <w:rFonts w:ascii="Gill Sans MT" w:hAnsi="Gill Sans MT"/>
          <w:b/>
          <w:snapToGrid w:val="0"/>
          <w:sz w:val="16"/>
          <w:szCs w:val="16"/>
          <w:lang w:val="en-US"/>
        </w:rPr>
        <w:tab/>
      </w:r>
      <w:r w:rsidRPr="00AE6007">
        <w:rPr>
          <w:rFonts w:ascii="Gill Sans MT" w:hAnsi="Gill Sans MT"/>
          <w:b/>
          <w:snapToGrid w:val="0"/>
          <w:sz w:val="16"/>
          <w:szCs w:val="16"/>
          <w:lang w:val="en-US"/>
        </w:rPr>
        <w:tab/>
      </w:r>
      <w:r w:rsidRPr="00AE6007">
        <w:rPr>
          <w:rFonts w:ascii="Gill Sans MT" w:hAnsi="Gill Sans MT"/>
          <w:b/>
          <w:snapToGrid w:val="0"/>
          <w:sz w:val="16"/>
          <w:szCs w:val="16"/>
          <w:lang w:val="en-US"/>
        </w:rPr>
        <w:tab/>
      </w:r>
      <w:r w:rsidRPr="00AE6007">
        <w:rPr>
          <w:rFonts w:ascii="Gill Sans MT" w:hAnsi="Gill Sans MT"/>
          <w:b/>
          <w:snapToGrid w:val="0"/>
          <w:sz w:val="16"/>
          <w:szCs w:val="16"/>
          <w:lang w:val="en-US"/>
        </w:rPr>
        <w:tab/>
      </w:r>
      <w:r w:rsidRPr="00AE6007">
        <w:rPr>
          <w:rFonts w:ascii="Gill Sans MT" w:hAnsi="Gill Sans MT"/>
          <w:b/>
          <w:snapToGrid w:val="0"/>
          <w:sz w:val="16"/>
          <w:szCs w:val="16"/>
          <w:lang w:val="en-US"/>
        </w:rPr>
        <w:tab/>
      </w:r>
    </w:p>
    <w:p w14:paraId="2A1FA95B" w14:textId="11C9BF6E" w:rsidR="00AB642F" w:rsidRPr="00AE6007" w:rsidRDefault="00AB642F" w:rsidP="00AB642F">
      <w:pPr>
        <w:ind w:right="319"/>
        <w:jc w:val="both"/>
        <w:rPr>
          <w:rFonts w:ascii="Gill Sans MT" w:hAnsi="Gill Sans MT"/>
          <w:b/>
          <w:szCs w:val="24"/>
        </w:rPr>
      </w:pPr>
      <w:r w:rsidRPr="00AE6007">
        <w:rPr>
          <w:rFonts w:ascii="Gill Sans MT" w:hAnsi="Gill Sans MT"/>
          <w:b/>
          <w:snapToGrid w:val="0"/>
          <w:szCs w:val="24"/>
          <w:lang w:val="en-US"/>
        </w:rPr>
        <w:t xml:space="preserve">Places:   </w:t>
      </w:r>
      <w:r w:rsidRPr="00AE6007">
        <w:rPr>
          <w:rFonts w:ascii="Gill Sans MT" w:hAnsi="Gill Sans MT"/>
          <w:b/>
          <w:snapToGrid w:val="0"/>
          <w:szCs w:val="24"/>
          <w:lang w:val="en-US"/>
        </w:rPr>
        <w:tab/>
      </w:r>
      <w:r w:rsidR="00AE6007" w:rsidRPr="00AE6007">
        <w:rPr>
          <w:rFonts w:ascii="Gill Sans MT" w:hAnsi="Gill Sans MT"/>
          <w:b/>
          <w:snapToGrid w:val="0"/>
          <w:szCs w:val="24"/>
          <w:lang w:val="en-US"/>
        </w:rPr>
        <w:t xml:space="preserve">Approx. </w:t>
      </w:r>
      <w:r w:rsidRPr="00AE6007">
        <w:rPr>
          <w:rFonts w:ascii="Gill Sans MT" w:hAnsi="Gill Sans MT"/>
          <w:snapToGrid w:val="0"/>
          <w:szCs w:val="24"/>
          <w:lang w:val="en-US"/>
        </w:rPr>
        <w:t>16 places will be available across the six Partnership Local Authorities.</w:t>
      </w:r>
    </w:p>
    <w:p w14:paraId="1BB0D46A" w14:textId="77777777" w:rsidR="00AB642F" w:rsidRPr="00AE6007" w:rsidRDefault="00AB642F" w:rsidP="00AB642F">
      <w:pPr>
        <w:ind w:right="319"/>
        <w:jc w:val="both"/>
        <w:rPr>
          <w:rFonts w:ascii="Gill Sans MT" w:hAnsi="Gill Sans MT"/>
          <w:b/>
          <w:sz w:val="16"/>
          <w:szCs w:val="16"/>
        </w:rPr>
      </w:pPr>
    </w:p>
    <w:p w14:paraId="69D19D81" w14:textId="13932748" w:rsidR="00AB642F" w:rsidRPr="00AE6007" w:rsidRDefault="00AB642F" w:rsidP="00AB642F">
      <w:pPr>
        <w:ind w:left="1440" w:right="319" w:hanging="1440"/>
        <w:jc w:val="both"/>
        <w:rPr>
          <w:rFonts w:ascii="Gill Sans MT" w:hAnsi="Gill Sans MT"/>
          <w:i/>
          <w:szCs w:val="24"/>
        </w:rPr>
      </w:pPr>
      <w:r w:rsidRPr="00AE6007">
        <w:rPr>
          <w:rFonts w:ascii="Gill Sans MT" w:hAnsi="Gill Sans MT"/>
          <w:b/>
          <w:szCs w:val="24"/>
          <w:highlight w:val="yellow"/>
        </w:rPr>
        <w:t>To apply:</w:t>
      </w:r>
      <w:r w:rsidRPr="00AE6007">
        <w:rPr>
          <w:rFonts w:ascii="Gill Sans MT" w:hAnsi="Gill Sans MT"/>
          <w:szCs w:val="24"/>
          <w:highlight w:val="yellow"/>
        </w:rPr>
        <w:tab/>
        <w:t xml:space="preserve">Please complete the attached application form and return it </w:t>
      </w:r>
      <w:r w:rsidR="00AE6007">
        <w:rPr>
          <w:rFonts w:ascii="Gill Sans MT" w:hAnsi="Gill Sans MT"/>
          <w:szCs w:val="24"/>
          <w:highlight w:val="yellow"/>
        </w:rPr>
        <w:t xml:space="preserve">to xxx </w:t>
      </w:r>
      <w:r w:rsidRPr="00AE6007">
        <w:rPr>
          <w:rFonts w:ascii="Gill Sans MT" w:hAnsi="Gill Sans MT"/>
          <w:szCs w:val="24"/>
          <w:highlight w:val="yellow"/>
        </w:rPr>
        <w:t xml:space="preserve">by </w:t>
      </w:r>
      <w:r w:rsidR="00AE6007" w:rsidRPr="00AE6007">
        <w:rPr>
          <w:rFonts w:ascii="Gill Sans MT" w:hAnsi="Gill Sans MT"/>
          <w:szCs w:val="24"/>
          <w:highlight w:val="yellow"/>
        </w:rPr>
        <w:t>9</w:t>
      </w:r>
      <w:r w:rsidR="00AE6007" w:rsidRPr="00AE6007">
        <w:rPr>
          <w:rFonts w:ascii="Gill Sans MT" w:hAnsi="Gill Sans MT"/>
          <w:szCs w:val="24"/>
          <w:highlight w:val="yellow"/>
          <w:vertAlign w:val="superscript"/>
        </w:rPr>
        <w:t>th</w:t>
      </w:r>
      <w:r w:rsidR="00AE6007" w:rsidRPr="00AE6007">
        <w:rPr>
          <w:rFonts w:ascii="Gill Sans MT" w:hAnsi="Gill Sans MT"/>
          <w:szCs w:val="24"/>
          <w:highlight w:val="yellow"/>
        </w:rPr>
        <w:t xml:space="preserve"> Feb 2022</w:t>
      </w:r>
      <w:r w:rsidRPr="00AE6007">
        <w:rPr>
          <w:rFonts w:ascii="Gill Sans MT" w:hAnsi="Gill Sans MT"/>
          <w:szCs w:val="24"/>
          <w:highlight w:val="yellow"/>
        </w:rPr>
        <w:t xml:space="preserve"> to …</w:t>
      </w:r>
    </w:p>
    <w:p w14:paraId="52E0E3DC" w14:textId="77777777" w:rsidR="00843547" w:rsidRPr="00AE6007" w:rsidRDefault="00843547" w:rsidP="00AB642F">
      <w:pPr>
        <w:autoSpaceDE w:val="0"/>
        <w:autoSpaceDN w:val="0"/>
        <w:adjustRightInd w:val="0"/>
        <w:ind w:left="1440" w:right="319" w:hanging="1440"/>
        <w:jc w:val="both"/>
        <w:rPr>
          <w:rFonts w:ascii="Gill Sans MT" w:hAnsi="Gill Sans MT"/>
        </w:rPr>
      </w:pPr>
    </w:p>
    <w:p w14:paraId="6EE2D4CA" w14:textId="77777777" w:rsidR="00AE6007" w:rsidRPr="00AE6007" w:rsidRDefault="00AE6007">
      <w:pPr>
        <w:autoSpaceDE w:val="0"/>
        <w:autoSpaceDN w:val="0"/>
        <w:adjustRightInd w:val="0"/>
        <w:ind w:left="1440" w:right="319" w:hanging="1440"/>
        <w:jc w:val="both"/>
        <w:rPr>
          <w:rFonts w:ascii="Gill Sans MT" w:hAnsi="Gill Sans MT"/>
        </w:rPr>
      </w:pPr>
    </w:p>
    <w:sectPr w:rsidR="00AE6007" w:rsidRPr="00AE6007" w:rsidSect="00B7743A">
      <w:footerReference w:type="even" r:id="rId16"/>
      <w:footerReference w:type="default" r:id="rId17"/>
      <w:pgSz w:w="11900" w:h="16820" w:code="1"/>
      <w:pgMar w:top="709" w:right="720" w:bottom="360" w:left="1080" w:header="706" w:footer="360"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8332B" w14:textId="77777777" w:rsidR="003C5E8C" w:rsidRDefault="003C5E8C">
      <w:r>
        <w:separator/>
      </w:r>
    </w:p>
  </w:endnote>
  <w:endnote w:type="continuationSeparator" w:id="0">
    <w:p w14:paraId="46D10591" w14:textId="77777777" w:rsidR="003C5E8C" w:rsidRDefault="003C5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Gill Sans MT">
    <w:panose1 w:val="020B0502020104020203"/>
    <w:charset w:val="4D"/>
    <w:family w:val="swiss"/>
    <w:pitch w:val="variable"/>
    <w:sig w:usb0="00000003" w:usb1="00000000" w:usb2="00000000" w:usb3="00000000" w:csb0="00000003" w:csb1="00000000"/>
  </w:font>
  <w:font w:name="Helvetica">
    <w:panose1 w:val="00000000000000000000"/>
    <w:charset w:val="00"/>
    <w:family w:val="auto"/>
    <w:pitch w:val="variable"/>
    <w:sig w:usb0="E00002FF" w:usb1="5000785B" w:usb2="00000000" w:usb3="00000000" w:csb0="0000019F" w:csb1="00000000"/>
  </w:font>
  <w:font w:name="Apple Chancery">
    <w:altName w:val="APPLE CHANCERY"/>
    <w:panose1 w:val="03020702040506060504"/>
    <w:charset w:val="B1"/>
    <w:family w:val="script"/>
    <w:pitch w:val="variable"/>
    <w:sig w:usb0="80000867" w:usb1="00000003" w:usb2="00000000" w:usb3="00000000" w:csb0="000001F3"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58EA4" w14:textId="77777777" w:rsidR="00DD410C" w:rsidRDefault="00DD410C" w:rsidP="00277AB6">
    <w:pPr>
      <w:pStyle w:val="Footer"/>
      <w:framePr w:wrap="around" w:vAnchor="text" w:hAnchor="margin" w:xAlign="right" w:y="1"/>
      <w:rPr>
        <w:ins w:id="0" w:author="Robinson Gillian" w:date="2014-07-18T07:26:00Z"/>
        <w:rStyle w:val="PageNumber"/>
      </w:rPr>
    </w:pPr>
    <w:ins w:id="1" w:author="Robinson Gillian" w:date="2014-07-18T07:26:00Z">
      <w:r>
        <w:rPr>
          <w:rStyle w:val="PageNumber"/>
        </w:rPr>
        <w:fldChar w:fldCharType="begin"/>
      </w:r>
      <w:r>
        <w:rPr>
          <w:rStyle w:val="PageNumber"/>
        </w:rPr>
        <w:instrText xml:space="preserve">PAGE  </w:instrText>
      </w:r>
      <w:r>
        <w:rPr>
          <w:rStyle w:val="PageNumber"/>
        </w:rPr>
        <w:fldChar w:fldCharType="end"/>
      </w:r>
    </w:ins>
  </w:p>
  <w:p w14:paraId="18FE1323" w14:textId="77777777" w:rsidR="00DD410C" w:rsidRDefault="00DD410C">
    <w:pPr>
      <w:pStyle w:val="Footer"/>
      <w:ind w:right="360"/>
      <w:pPrChange w:id="2" w:author="Robinson Gillian" w:date="2014-07-18T07:26:00Z">
        <w:pPr>
          <w:pStyle w:val="Footer"/>
        </w:pPr>
      </w:pPrChan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A01A1" w14:textId="6625F19B" w:rsidR="00DD410C" w:rsidRDefault="00DD410C" w:rsidP="00277AB6">
    <w:pPr>
      <w:pStyle w:val="Footer"/>
      <w:framePr w:wrap="around" w:vAnchor="text" w:hAnchor="margin" w:xAlign="right" w:y="1"/>
      <w:rPr>
        <w:ins w:id="3" w:author="Robinson Gillian" w:date="2014-07-18T07:26:00Z"/>
        <w:rStyle w:val="PageNumber"/>
      </w:rPr>
    </w:pPr>
    <w:ins w:id="4" w:author="Robinson Gillian" w:date="2014-07-18T07:26:00Z">
      <w:r>
        <w:rPr>
          <w:rStyle w:val="PageNumber"/>
        </w:rPr>
        <w:fldChar w:fldCharType="begin"/>
      </w:r>
      <w:r>
        <w:rPr>
          <w:rStyle w:val="PageNumber"/>
        </w:rPr>
        <w:instrText xml:space="preserve">PAGE  </w:instrText>
      </w:r>
    </w:ins>
    <w:r>
      <w:rPr>
        <w:rStyle w:val="PageNumber"/>
      </w:rPr>
      <w:fldChar w:fldCharType="separate"/>
    </w:r>
    <w:r w:rsidR="00071D65">
      <w:rPr>
        <w:rStyle w:val="PageNumber"/>
        <w:noProof/>
      </w:rPr>
      <w:t>2</w:t>
    </w:r>
    <w:ins w:id="5" w:author="Robinson Gillian" w:date="2014-07-18T07:26:00Z">
      <w:r>
        <w:rPr>
          <w:rStyle w:val="PageNumber"/>
        </w:rPr>
        <w:fldChar w:fldCharType="end"/>
      </w:r>
    </w:ins>
  </w:p>
  <w:p w14:paraId="326D7EF7" w14:textId="77777777" w:rsidR="00DD410C" w:rsidRDefault="00DD410C" w:rsidP="00277AB6">
    <w:pPr>
      <w:pStyle w:val="Footer"/>
      <w:shd w:val="pct95" w:color="auto" w:fill="FFFFFF"/>
      <w:tabs>
        <w:tab w:val="left" w:pos="6663"/>
      </w:tabs>
      <w:ind w:right="360"/>
      <w:jc w:val="center"/>
      <w:rPr>
        <w:b/>
        <w:sz w:val="28"/>
      </w:rPr>
    </w:pPr>
    <w:r>
      <w:rPr>
        <w:b/>
        <w:sz w:val="28"/>
        <w:bdr w:val="single" w:sz="4" w:space="0" w:color="auto"/>
        <w:shd w:val="pct90" w:color="auto" w:fill="FFFFFF"/>
      </w:rPr>
      <w:t>The University of Edinburgh Teacher Education Partnership</w:t>
    </w:r>
  </w:p>
  <w:p w14:paraId="2DAC9EC7" w14:textId="77777777" w:rsidR="00DD410C" w:rsidRDefault="00DD41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66A47" w14:textId="77777777" w:rsidR="003C5E8C" w:rsidRDefault="003C5E8C">
      <w:r>
        <w:separator/>
      </w:r>
    </w:p>
  </w:footnote>
  <w:footnote w:type="continuationSeparator" w:id="0">
    <w:p w14:paraId="78FAF592" w14:textId="77777777" w:rsidR="003C5E8C" w:rsidRDefault="003C5E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21F9D"/>
    <w:multiLevelType w:val="hybridMultilevel"/>
    <w:tmpl w:val="F4C4CEC0"/>
    <w:lvl w:ilvl="0" w:tplc="20A023CA">
      <w:start w:val="1"/>
      <w:numFmt w:val="bullet"/>
      <w:lvlText w:val="•"/>
      <w:lvlJc w:val="left"/>
      <w:pPr>
        <w:tabs>
          <w:tab w:val="num" w:pos="720"/>
        </w:tabs>
        <w:ind w:left="720" w:hanging="360"/>
      </w:pPr>
      <w:rPr>
        <w:rFonts w:ascii="Arial" w:hAnsi="Arial" w:hint="default"/>
      </w:rPr>
    </w:lvl>
    <w:lvl w:ilvl="1" w:tplc="80E8B236" w:tentative="1">
      <w:start w:val="1"/>
      <w:numFmt w:val="bullet"/>
      <w:lvlText w:val="•"/>
      <w:lvlJc w:val="left"/>
      <w:pPr>
        <w:tabs>
          <w:tab w:val="num" w:pos="1440"/>
        </w:tabs>
        <w:ind w:left="1440" w:hanging="360"/>
      </w:pPr>
      <w:rPr>
        <w:rFonts w:ascii="Arial" w:hAnsi="Arial" w:hint="default"/>
      </w:rPr>
    </w:lvl>
    <w:lvl w:ilvl="2" w:tplc="497ED17A" w:tentative="1">
      <w:start w:val="1"/>
      <w:numFmt w:val="bullet"/>
      <w:lvlText w:val="•"/>
      <w:lvlJc w:val="left"/>
      <w:pPr>
        <w:tabs>
          <w:tab w:val="num" w:pos="2160"/>
        </w:tabs>
        <w:ind w:left="2160" w:hanging="360"/>
      </w:pPr>
      <w:rPr>
        <w:rFonts w:ascii="Arial" w:hAnsi="Arial" w:hint="default"/>
      </w:rPr>
    </w:lvl>
    <w:lvl w:ilvl="3" w:tplc="D99E35BC" w:tentative="1">
      <w:start w:val="1"/>
      <w:numFmt w:val="bullet"/>
      <w:lvlText w:val="•"/>
      <w:lvlJc w:val="left"/>
      <w:pPr>
        <w:tabs>
          <w:tab w:val="num" w:pos="2880"/>
        </w:tabs>
        <w:ind w:left="2880" w:hanging="360"/>
      </w:pPr>
      <w:rPr>
        <w:rFonts w:ascii="Arial" w:hAnsi="Arial" w:hint="default"/>
      </w:rPr>
    </w:lvl>
    <w:lvl w:ilvl="4" w:tplc="C0AC3932" w:tentative="1">
      <w:start w:val="1"/>
      <w:numFmt w:val="bullet"/>
      <w:lvlText w:val="•"/>
      <w:lvlJc w:val="left"/>
      <w:pPr>
        <w:tabs>
          <w:tab w:val="num" w:pos="3600"/>
        </w:tabs>
        <w:ind w:left="3600" w:hanging="360"/>
      </w:pPr>
      <w:rPr>
        <w:rFonts w:ascii="Arial" w:hAnsi="Arial" w:hint="default"/>
      </w:rPr>
    </w:lvl>
    <w:lvl w:ilvl="5" w:tplc="B66020AE" w:tentative="1">
      <w:start w:val="1"/>
      <w:numFmt w:val="bullet"/>
      <w:lvlText w:val="•"/>
      <w:lvlJc w:val="left"/>
      <w:pPr>
        <w:tabs>
          <w:tab w:val="num" w:pos="4320"/>
        </w:tabs>
        <w:ind w:left="4320" w:hanging="360"/>
      </w:pPr>
      <w:rPr>
        <w:rFonts w:ascii="Arial" w:hAnsi="Arial" w:hint="default"/>
      </w:rPr>
    </w:lvl>
    <w:lvl w:ilvl="6" w:tplc="2F38BCAE" w:tentative="1">
      <w:start w:val="1"/>
      <w:numFmt w:val="bullet"/>
      <w:lvlText w:val="•"/>
      <w:lvlJc w:val="left"/>
      <w:pPr>
        <w:tabs>
          <w:tab w:val="num" w:pos="5040"/>
        </w:tabs>
        <w:ind w:left="5040" w:hanging="360"/>
      </w:pPr>
      <w:rPr>
        <w:rFonts w:ascii="Arial" w:hAnsi="Arial" w:hint="default"/>
      </w:rPr>
    </w:lvl>
    <w:lvl w:ilvl="7" w:tplc="E6EEF1CE" w:tentative="1">
      <w:start w:val="1"/>
      <w:numFmt w:val="bullet"/>
      <w:lvlText w:val="•"/>
      <w:lvlJc w:val="left"/>
      <w:pPr>
        <w:tabs>
          <w:tab w:val="num" w:pos="5760"/>
        </w:tabs>
        <w:ind w:left="5760" w:hanging="360"/>
      </w:pPr>
      <w:rPr>
        <w:rFonts w:ascii="Arial" w:hAnsi="Arial" w:hint="default"/>
      </w:rPr>
    </w:lvl>
    <w:lvl w:ilvl="8" w:tplc="36909A3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8E91189"/>
    <w:multiLevelType w:val="hybridMultilevel"/>
    <w:tmpl w:val="BFC8CBE2"/>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2" w15:restartNumberingAfterBreak="0">
    <w:nsid w:val="12D117AF"/>
    <w:multiLevelType w:val="hybridMultilevel"/>
    <w:tmpl w:val="744E6128"/>
    <w:lvl w:ilvl="0" w:tplc="966E689A">
      <w:start w:val="1"/>
      <w:numFmt w:val="bullet"/>
      <w:lvlText w:val="•"/>
      <w:lvlJc w:val="left"/>
      <w:pPr>
        <w:tabs>
          <w:tab w:val="num" w:pos="720"/>
        </w:tabs>
        <w:ind w:left="720" w:hanging="360"/>
      </w:pPr>
      <w:rPr>
        <w:rFonts w:ascii="Arial" w:hAnsi="Arial" w:hint="default"/>
      </w:rPr>
    </w:lvl>
    <w:lvl w:ilvl="1" w:tplc="60E82BC2" w:tentative="1">
      <w:start w:val="1"/>
      <w:numFmt w:val="bullet"/>
      <w:lvlText w:val="•"/>
      <w:lvlJc w:val="left"/>
      <w:pPr>
        <w:tabs>
          <w:tab w:val="num" w:pos="1440"/>
        </w:tabs>
        <w:ind w:left="1440" w:hanging="360"/>
      </w:pPr>
      <w:rPr>
        <w:rFonts w:ascii="Arial" w:hAnsi="Arial" w:hint="default"/>
      </w:rPr>
    </w:lvl>
    <w:lvl w:ilvl="2" w:tplc="0AE8DDA6" w:tentative="1">
      <w:start w:val="1"/>
      <w:numFmt w:val="bullet"/>
      <w:lvlText w:val="•"/>
      <w:lvlJc w:val="left"/>
      <w:pPr>
        <w:tabs>
          <w:tab w:val="num" w:pos="2160"/>
        </w:tabs>
        <w:ind w:left="2160" w:hanging="360"/>
      </w:pPr>
      <w:rPr>
        <w:rFonts w:ascii="Arial" w:hAnsi="Arial" w:hint="default"/>
      </w:rPr>
    </w:lvl>
    <w:lvl w:ilvl="3" w:tplc="EAEE432C" w:tentative="1">
      <w:start w:val="1"/>
      <w:numFmt w:val="bullet"/>
      <w:lvlText w:val="•"/>
      <w:lvlJc w:val="left"/>
      <w:pPr>
        <w:tabs>
          <w:tab w:val="num" w:pos="2880"/>
        </w:tabs>
        <w:ind w:left="2880" w:hanging="360"/>
      </w:pPr>
      <w:rPr>
        <w:rFonts w:ascii="Arial" w:hAnsi="Arial" w:hint="default"/>
      </w:rPr>
    </w:lvl>
    <w:lvl w:ilvl="4" w:tplc="395AB470" w:tentative="1">
      <w:start w:val="1"/>
      <w:numFmt w:val="bullet"/>
      <w:lvlText w:val="•"/>
      <w:lvlJc w:val="left"/>
      <w:pPr>
        <w:tabs>
          <w:tab w:val="num" w:pos="3600"/>
        </w:tabs>
        <w:ind w:left="3600" w:hanging="360"/>
      </w:pPr>
      <w:rPr>
        <w:rFonts w:ascii="Arial" w:hAnsi="Arial" w:hint="default"/>
      </w:rPr>
    </w:lvl>
    <w:lvl w:ilvl="5" w:tplc="E1E4869C" w:tentative="1">
      <w:start w:val="1"/>
      <w:numFmt w:val="bullet"/>
      <w:lvlText w:val="•"/>
      <w:lvlJc w:val="left"/>
      <w:pPr>
        <w:tabs>
          <w:tab w:val="num" w:pos="4320"/>
        </w:tabs>
        <w:ind w:left="4320" w:hanging="360"/>
      </w:pPr>
      <w:rPr>
        <w:rFonts w:ascii="Arial" w:hAnsi="Arial" w:hint="default"/>
      </w:rPr>
    </w:lvl>
    <w:lvl w:ilvl="6" w:tplc="81645D24" w:tentative="1">
      <w:start w:val="1"/>
      <w:numFmt w:val="bullet"/>
      <w:lvlText w:val="•"/>
      <w:lvlJc w:val="left"/>
      <w:pPr>
        <w:tabs>
          <w:tab w:val="num" w:pos="5040"/>
        </w:tabs>
        <w:ind w:left="5040" w:hanging="360"/>
      </w:pPr>
      <w:rPr>
        <w:rFonts w:ascii="Arial" w:hAnsi="Arial" w:hint="default"/>
      </w:rPr>
    </w:lvl>
    <w:lvl w:ilvl="7" w:tplc="8056C998" w:tentative="1">
      <w:start w:val="1"/>
      <w:numFmt w:val="bullet"/>
      <w:lvlText w:val="•"/>
      <w:lvlJc w:val="left"/>
      <w:pPr>
        <w:tabs>
          <w:tab w:val="num" w:pos="5760"/>
        </w:tabs>
        <w:ind w:left="5760" w:hanging="360"/>
      </w:pPr>
      <w:rPr>
        <w:rFonts w:ascii="Arial" w:hAnsi="Arial" w:hint="default"/>
      </w:rPr>
    </w:lvl>
    <w:lvl w:ilvl="8" w:tplc="654EBED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B676EC0"/>
    <w:multiLevelType w:val="hybridMultilevel"/>
    <w:tmpl w:val="DCD8D5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5A7A94"/>
    <w:multiLevelType w:val="hybridMultilevel"/>
    <w:tmpl w:val="BF384CD2"/>
    <w:lvl w:ilvl="0" w:tplc="A65821EA">
      <w:start w:val="1"/>
      <w:numFmt w:val="bullet"/>
      <w:lvlText w:val="•"/>
      <w:lvlJc w:val="left"/>
      <w:pPr>
        <w:tabs>
          <w:tab w:val="num" w:pos="720"/>
        </w:tabs>
        <w:ind w:left="720" w:hanging="360"/>
      </w:pPr>
      <w:rPr>
        <w:rFonts w:ascii="Arial" w:hAnsi="Arial" w:hint="default"/>
      </w:rPr>
    </w:lvl>
    <w:lvl w:ilvl="1" w:tplc="81A07F22" w:tentative="1">
      <w:start w:val="1"/>
      <w:numFmt w:val="bullet"/>
      <w:lvlText w:val="•"/>
      <w:lvlJc w:val="left"/>
      <w:pPr>
        <w:tabs>
          <w:tab w:val="num" w:pos="1440"/>
        </w:tabs>
        <w:ind w:left="1440" w:hanging="360"/>
      </w:pPr>
      <w:rPr>
        <w:rFonts w:ascii="Arial" w:hAnsi="Arial" w:hint="default"/>
      </w:rPr>
    </w:lvl>
    <w:lvl w:ilvl="2" w:tplc="B96E58C0" w:tentative="1">
      <w:start w:val="1"/>
      <w:numFmt w:val="bullet"/>
      <w:lvlText w:val="•"/>
      <w:lvlJc w:val="left"/>
      <w:pPr>
        <w:tabs>
          <w:tab w:val="num" w:pos="2160"/>
        </w:tabs>
        <w:ind w:left="2160" w:hanging="360"/>
      </w:pPr>
      <w:rPr>
        <w:rFonts w:ascii="Arial" w:hAnsi="Arial" w:hint="default"/>
      </w:rPr>
    </w:lvl>
    <w:lvl w:ilvl="3" w:tplc="20C68EF4" w:tentative="1">
      <w:start w:val="1"/>
      <w:numFmt w:val="bullet"/>
      <w:lvlText w:val="•"/>
      <w:lvlJc w:val="left"/>
      <w:pPr>
        <w:tabs>
          <w:tab w:val="num" w:pos="2880"/>
        </w:tabs>
        <w:ind w:left="2880" w:hanging="360"/>
      </w:pPr>
      <w:rPr>
        <w:rFonts w:ascii="Arial" w:hAnsi="Arial" w:hint="default"/>
      </w:rPr>
    </w:lvl>
    <w:lvl w:ilvl="4" w:tplc="94483C7C" w:tentative="1">
      <w:start w:val="1"/>
      <w:numFmt w:val="bullet"/>
      <w:lvlText w:val="•"/>
      <w:lvlJc w:val="left"/>
      <w:pPr>
        <w:tabs>
          <w:tab w:val="num" w:pos="3600"/>
        </w:tabs>
        <w:ind w:left="3600" w:hanging="360"/>
      </w:pPr>
      <w:rPr>
        <w:rFonts w:ascii="Arial" w:hAnsi="Arial" w:hint="default"/>
      </w:rPr>
    </w:lvl>
    <w:lvl w:ilvl="5" w:tplc="B8540664" w:tentative="1">
      <w:start w:val="1"/>
      <w:numFmt w:val="bullet"/>
      <w:lvlText w:val="•"/>
      <w:lvlJc w:val="left"/>
      <w:pPr>
        <w:tabs>
          <w:tab w:val="num" w:pos="4320"/>
        </w:tabs>
        <w:ind w:left="4320" w:hanging="360"/>
      </w:pPr>
      <w:rPr>
        <w:rFonts w:ascii="Arial" w:hAnsi="Arial" w:hint="default"/>
      </w:rPr>
    </w:lvl>
    <w:lvl w:ilvl="6" w:tplc="85BAD552" w:tentative="1">
      <w:start w:val="1"/>
      <w:numFmt w:val="bullet"/>
      <w:lvlText w:val="•"/>
      <w:lvlJc w:val="left"/>
      <w:pPr>
        <w:tabs>
          <w:tab w:val="num" w:pos="5040"/>
        </w:tabs>
        <w:ind w:left="5040" w:hanging="360"/>
      </w:pPr>
      <w:rPr>
        <w:rFonts w:ascii="Arial" w:hAnsi="Arial" w:hint="default"/>
      </w:rPr>
    </w:lvl>
    <w:lvl w:ilvl="7" w:tplc="483C773A" w:tentative="1">
      <w:start w:val="1"/>
      <w:numFmt w:val="bullet"/>
      <w:lvlText w:val="•"/>
      <w:lvlJc w:val="left"/>
      <w:pPr>
        <w:tabs>
          <w:tab w:val="num" w:pos="5760"/>
        </w:tabs>
        <w:ind w:left="5760" w:hanging="360"/>
      </w:pPr>
      <w:rPr>
        <w:rFonts w:ascii="Arial" w:hAnsi="Arial" w:hint="default"/>
      </w:rPr>
    </w:lvl>
    <w:lvl w:ilvl="8" w:tplc="715693B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30465C6"/>
    <w:multiLevelType w:val="hybridMultilevel"/>
    <w:tmpl w:val="4C364C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4EF7DBC"/>
    <w:multiLevelType w:val="hybridMultilevel"/>
    <w:tmpl w:val="EAE03848"/>
    <w:lvl w:ilvl="0" w:tplc="8D4AEFBC">
      <w:start w:val="1"/>
      <w:numFmt w:val="bullet"/>
      <w:lvlText w:val="•"/>
      <w:lvlJc w:val="left"/>
      <w:pPr>
        <w:tabs>
          <w:tab w:val="num" w:pos="720"/>
        </w:tabs>
        <w:ind w:left="720" w:hanging="360"/>
      </w:pPr>
      <w:rPr>
        <w:rFonts w:ascii="Arial" w:hAnsi="Arial" w:hint="default"/>
      </w:rPr>
    </w:lvl>
    <w:lvl w:ilvl="1" w:tplc="A2ECB6D2" w:tentative="1">
      <w:start w:val="1"/>
      <w:numFmt w:val="bullet"/>
      <w:lvlText w:val="•"/>
      <w:lvlJc w:val="left"/>
      <w:pPr>
        <w:tabs>
          <w:tab w:val="num" w:pos="1440"/>
        </w:tabs>
        <w:ind w:left="1440" w:hanging="360"/>
      </w:pPr>
      <w:rPr>
        <w:rFonts w:ascii="Arial" w:hAnsi="Arial" w:hint="default"/>
      </w:rPr>
    </w:lvl>
    <w:lvl w:ilvl="2" w:tplc="2BBE8554" w:tentative="1">
      <w:start w:val="1"/>
      <w:numFmt w:val="bullet"/>
      <w:lvlText w:val="•"/>
      <w:lvlJc w:val="left"/>
      <w:pPr>
        <w:tabs>
          <w:tab w:val="num" w:pos="2160"/>
        </w:tabs>
        <w:ind w:left="2160" w:hanging="360"/>
      </w:pPr>
      <w:rPr>
        <w:rFonts w:ascii="Arial" w:hAnsi="Arial" w:hint="default"/>
      </w:rPr>
    </w:lvl>
    <w:lvl w:ilvl="3" w:tplc="5518E7F8" w:tentative="1">
      <w:start w:val="1"/>
      <w:numFmt w:val="bullet"/>
      <w:lvlText w:val="•"/>
      <w:lvlJc w:val="left"/>
      <w:pPr>
        <w:tabs>
          <w:tab w:val="num" w:pos="2880"/>
        </w:tabs>
        <w:ind w:left="2880" w:hanging="360"/>
      </w:pPr>
      <w:rPr>
        <w:rFonts w:ascii="Arial" w:hAnsi="Arial" w:hint="default"/>
      </w:rPr>
    </w:lvl>
    <w:lvl w:ilvl="4" w:tplc="92B001F2" w:tentative="1">
      <w:start w:val="1"/>
      <w:numFmt w:val="bullet"/>
      <w:lvlText w:val="•"/>
      <w:lvlJc w:val="left"/>
      <w:pPr>
        <w:tabs>
          <w:tab w:val="num" w:pos="3600"/>
        </w:tabs>
        <w:ind w:left="3600" w:hanging="360"/>
      </w:pPr>
      <w:rPr>
        <w:rFonts w:ascii="Arial" w:hAnsi="Arial" w:hint="default"/>
      </w:rPr>
    </w:lvl>
    <w:lvl w:ilvl="5" w:tplc="F9C0C9B2" w:tentative="1">
      <w:start w:val="1"/>
      <w:numFmt w:val="bullet"/>
      <w:lvlText w:val="•"/>
      <w:lvlJc w:val="left"/>
      <w:pPr>
        <w:tabs>
          <w:tab w:val="num" w:pos="4320"/>
        </w:tabs>
        <w:ind w:left="4320" w:hanging="360"/>
      </w:pPr>
      <w:rPr>
        <w:rFonts w:ascii="Arial" w:hAnsi="Arial" w:hint="default"/>
      </w:rPr>
    </w:lvl>
    <w:lvl w:ilvl="6" w:tplc="31BAF3FA" w:tentative="1">
      <w:start w:val="1"/>
      <w:numFmt w:val="bullet"/>
      <w:lvlText w:val="•"/>
      <w:lvlJc w:val="left"/>
      <w:pPr>
        <w:tabs>
          <w:tab w:val="num" w:pos="5040"/>
        </w:tabs>
        <w:ind w:left="5040" w:hanging="360"/>
      </w:pPr>
      <w:rPr>
        <w:rFonts w:ascii="Arial" w:hAnsi="Arial" w:hint="default"/>
      </w:rPr>
    </w:lvl>
    <w:lvl w:ilvl="7" w:tplc="78524C0A" w:tentative="1">
      <w:start w:val="1"/>
      <w:numFmt w:val="bullet"/>
      <w:lvlText w:val="•"/>
      <w:lvlJc w:val="left"/>
      <w:pPr>
        <w:tabs>
          <w:tab w:val="num" w:pos="5760"/>
        </w:tabs>
        <w:ind w:left="5760" w:hanging="360"/>
      </w:pPr>
      <w:rPr>
        <w:rFonts w:ascii="Arial" w:hAnsi="Arial" w:hint="default"/>
      </w:rPr>
    </w:lvl>
    <w:lvl w:ilvl="8" w:tplc="B16C0DB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2313886"/>
    <w:multiLevelType w:val="hybridMultilevel"/>
    <w:tmpl w:val="4FEC963E"/>
    <w:lvl w:ilvl="0" w:tplc="3940AAD4">
      <w:start w:val="1"/>
      <w:numFmt w:val="bullet"/>
      <w:lvlText w:val="•"/>
      <w:lvlJc w:val="left"/>
      <w:pPr>
        <w:tabs>
          <w:tab w:val="num" w:pos="720"/>
        </w:tabs>
        <w:ind w:left="720" w:hanging="360"/>
      </w:pPr>
      <w:rPr>
        <w:rFonts w:ascii="Arial" w:hAnsi="Arial" w:hint="default"/>
      </w:rPr>
    </w:lvl>
    <w:lvl w:ilvl="1" w:tplc="F3767956" w:tentative="1">
      <w:start w:val="1"/>
      <w:numFmt w:val="bullet"/>
      <w:lvlText w:val="•"/>
      <w:lvlJc w:val="left"/>
      <w:pPr>
        <w:tabs>
          <w:tab w:val="num" w:pos="1440"/>
        </w:tabs>
        <w:ind w:left="1440" w:hanging="360"/>
      </w:pPr>
      <w:rPr>
        <w:rFonts w:ascii="Arial" w:hAnsi="Arial" w:hint="default"/>
      </w:rPr>
    </w:lvl>
    <w:lvl w:ilvl="2" w:tplc="7F6A9E68" w:tentative="1">
      <w:start w:val="1"/>
      <w:numFmt w:val="bullet"/>
      <w:lvlText w:val="•"/>
      <w:lvlJc w:val="left"/>
      <w:pPr>
        <w:tabs>
          <w:tab w:val="num" w:pos="2160"/>
        </w:tabs>
        <w:ind w:left="2160" w:hanging="360"/>
      </w:pPr>
      <w:rPr>
        <w:rFonts w:ascii="Arial" w:hAnsi="Arial" w:hint="default"/>
      </w:rPr>
    </w:lvl>
    <w:lvl w:ilvl="3" w:tplc="9662C6AE" w:tentative="1">
      <w:start w:val="1"/>
      <w:numFmt w:val="bullet"/>
      <w:lvlText w:val="•"/>
      <w:lvlJc w:val="left"/>
      <w:pPr>
        <w:tabs>
          <w:tab w:val="num" w:pos="2880"/>
        </w:tabs>
        <w:ind w:left="2880" w:hanging="360"/>
      </w:pPr>
      <w:rPr>
        <w:rFonts w:ascii="Arial" w:hAnsi="Arial" w:hint="default"/>
      </w:rPr>
    </w:lvl>
    <w:lvl w:ilvl="4" w:tplc="92069E26" w:tentative="1">
      <w:start w:val="1"/>
      <w:numFmt w:val="bullet"/>
      <w:lvlText w:val="•"/>
      <w:lvlJc w:val="left"/>
      <w:pPr>
        <w:tabs>
          <w:tab w:val="num" w:pos="3600"/>
        </w:tabs>
        <w:ind w:left="3600" w:hanging="360"/>
      </w:pPr>
      <w:rPr>
        <w:rFonts w:ascii="Arial" w:hAnsi="Arial" w:hint="default"/>
      </w:rPr>
    </w:lvl>
    <w:lvl w:ilvl="5" w:tplc="A4F4ADDC" w:tentative="1">
      <w:start w:val="1"/>
      <w:numFmt w:val="bullet"/>
      <w:lvlText w:val="•"/>
      <w:lvlJc w:val="left"/>
      <w:pPr>
        <w:tabs>
          <w:tab w:val="num" w:pos="4320"/>
        </w:tabs>
        <w:ind w:left="4320" w:hanging="360"/>
      </w:pPr>
      <w:rPr>
        <w:rFonts w:ascii="Arial" w:hAnsi="Arial" w:hint="default"/>
      </w:rPr>
    </w:lvl>
    <w:lvl w:ilvl="6" w:tplc="635400C6" w:tentative="1">
      <w:start w:val="1"/>
      <w:numFmt w:val="bullet"/>
      <w:lvlText w:val="•"/>
      <w:lvlJc w:val="left"/>
      <w:pPr>
        <w:tabs>
          <w:tab w:val="num" w:pos="5040"/>
        </w:tabs>
        <w:ind w:left="5040" w:hanging="360"/>
      </w:pPr>
      <w:rPr>
        <w:rFonts w:ascii="Arial" w:hAnsi="Arial" w:hint="default"/>
      </w:rPr>
    </w:lvl>
    <w:lvl w:ilvl="7" w:tplc="236C6356" w:tentative="1">
      <w:start w:val="1"/>
      <w:numFmt w:val="bullet"/>
      <w:lvlText w:val="•"/>
      <w:lvlJc w:val="left"/>
      <w:pPr>
        <w:tabs>
          <w:tab w:val="num" w:pos="5760"/>
        </w:tabs>
        <w:ind w:left="5760" w:hanging="360"/>
      </w:pPr>
      <w:rPr>
        <w:rFonts w:ascii="Arial" w:hAnsi="Arial" w:hint="default"/>
      </w:rPr>
    </w:lvl>
    <w:lvl w:ilvl="8" w:tplc="31B4320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D46625B"/>
    <w:multiLevelType w:val="hybridMultilevel"/>
    <w:tmpl w:val="244CD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A66CD2"/>
    <w:multiLevelType w:val="hybridMultilevel"/>
    <w:tmpl w:val="07106E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8"/>
  </w:num>
  <w:num w:numId="3">
    <w:abstractNumId w:val="3"/>
  </w:num>
  <w:num w:numId="4">
    <w:abstractNumId w:val="6"/>
  </w:num>
  <w:num w:numId="5">
    <w:abstractNumId w:val="7"/>
  </w:num>
  <w:num w:numId="6">
    <w:abstractNumId w:val="2"/>
  </w:num>
  <w:num w:numId="7">
    <w:abstractNumId w:val="5"/>
  </w:num>
  <w:num w:numId="8">
    <w:abstractNumId w:val="0"/>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F23"/>
    <w:rsid w:val="0000288C"/>
    <w:rsid w:val="00013B6F"/>
    <w:rsid w:val="00016C63"/>
    <w:rsid w:val="00026843"/>
    <w:rsid w:val="000363C3"/>
    <w:rsid w:val="00053C00"/>
    <w:rsid w:val="00066ED4"/>
    <w:rsid w:val="00071D65"/>
    <w:rsid w:val="00095D4B"/>
    <w:rsid w:val="000F2D1D"/>
    <w:rsid w:val="00104710"/>
    <w:rsid w:val="0010589D"/>
    <w:rsid w:val="0011220B"/>
    <w:rsid w:val="00167809"/>
    <w:rsid w:val="001A178E"/>
    <w:rsid w:val="001B0967"/>
    <w:rsid w:val="001B225D"/>
    <w:rsid w:val="001E6D56"/>
    <w:rsid w:val="001F52E9"/>
    <w:rsid w:val="00205999"/>
    <w:rsid w:val="00235725"/>
    <w:rsid w:val="00277AB6"/>
    <w:rsid w:val="002B2C1D"/>
    <w:rsid w:val="002C59EF"/>
    <w:rsid w:val="002D1329"/>
    <w:rsid w:val="002D7F30"/>
    <w:rsid w:val="00301C34"/>
    <w:rsid w:val="00323C92"/>
    <w:rsid w:val="003353BC"/>
    <w:rsid w:val="00350D06"/>
    <w:rsid w:val="00390690"/>
    <w:rsid w:val="003C1A63"/>
    <w:rsid w:val="003C2D8D"/>
    <w:rsid w:val="003C5E8C"/>
    <w:rsid w:val="003E4876"/>
    <w:rsid w:val="003F0D3A"/>
    <w:rsid w:val="00402984"/>
    <w:rsid w:val="0042531B"/>
    <w:rsid w:val="00477261"/>
    <w:rsid w:val="004933A4"/>
    <w:rsid w:val="00497924"/>
    <w:rsid w:val="004B0195"/>
    <w:rsid w:val="004B1FF9"/>
    <w:rsid w:val="004B4FF4"/>
    <w:rsid w:val="004D5C87"/>
    <w:rsid w:val="004E24D5"/>
    <w:rsid w:val="004F57C0"/>
    <w:rsid w:val="00523195"/>
    <w:rsid w:val="005251F5"/>
    <w:rsid w:val="00531ECC"/>
    <w:rsid w:val="005340DC"/>
    <w:rsid w:val="005428AC"/>
    <w:rsid w:val="005675C2"/>
    <w:rsid w:val="00572CA4"/>
    <w:rsid w:val="005C41D3"/>
    <w:rsid w:val="00624FF1"/>
    <w:rsid w:val="0066572C"/>
    <w:rsid w:val="0067151F"/>
    <w:rsid w:val="0067681A"/>
    <w:rsid w:val="006953B3"/>
    <w:rsid w:val="006D63F1"/>
    <w:rsid w:val="006F0AB3"/>
    <w:rsid w:val="006F12E3"/>
    <w:rsid w:val="006F3E2B"/>
    <w:rsid w:val="007745E6"/>
    <w:rsid w:val="007D48AA"/>
    <w:rsid w:val="00806DC6"/>
    <w:rsid w:val="00833297"/>
    <w:rsid w:val="00843547"/>
    <w:rsid w:val="00847F55"/>
    <w:rsid w:val="00875D15"/>
    <w:rsid w:val="0089247D"/>
    <w:rsid w:val="00905C8D"/>
    <w:rsid w:val="00920F20"/>
    <w:rsid w:val="009336DF"/>
    <w:rsid w:val="00962866"/>
    <w:rsid w:val="0099095B"/>
    <w:rsid w:val="0099370B"/>
    <w:rsid w:val="009D2717"/>
    <w:rsid w:val="00A23163"/>
    <w:rsid w:val="00A23186"/>
    <w:rsid w:val="00AB642F"/>
    <w:rsid w:val="00AE6007"/>
    <w:rsid w:val="00B556CF"/>
    <w:rsid w:val="00B7743A"/>
    <w:rsid w:val="00B84726"/>
    <w:rsid w:val="00BA7872"/>
    <w:rsid w:val="00BB6523"/>
    <w:rsid w:val="00BC726C"/>
    <w:rsid w:val="00BD0579"/>
    <w:rsid w:val="00BE0CF9"/>
    <w:rsid w:val="00BF48B2"/>
    <w:rsid w:val="00C220F4"/>
    <w:rsid w:val="00C458C1"/>
    <w:rsid w:val="00C45A28"/>
    <w:rsid w:val="00C70299"/>
    <w:rsid w:val="00C7339F"/>
    <w:rsid w:val="00C7344F"/>
    <w:rsid w:val="00CB7384"/>
    <w:rsid w:val="00CD5960"/>
    <w:rsid w:val="00CE0AA4"/>
    <w:rsid w:val="00CE560F"/>
    <w:rsid w:val="00CF53C1"/>
    <w:rsid w:val="00D03B4F"/>
    <w:rsid w:val="00D26D38"/>
    <w:rsid w:val="00D41B8C"/>
    <w:rsid w:val="00D42304"/>
    <w:rsid w:val="00D6694D"/>
    <w:rsid w:val="00DA33FC"/>
    <w:rsid w:val="00DD410C"/>
    <w:rsid w:val="00DD5F81"/>
    <w:rsid w:val="00DF23ED"/>
    <w:rsid w:val="00DF46C1"/>
    <w:rsid w:val="00E20FFB"/>
    <w:rsid w:val="00E23B22"/>
    <w:rsid w:val="00E51256"/>
    <w:rsid w:val="00E6040E"/>
    <w:rsid w:val="00E80FFE"/>
    <w:rsid w:val="00EA0977"/>
    <w:rsid w:val="00EC733B"/>
    <w:rsid w:val="00EE3F23"/>
    <w:rsid w:val="00EE46D4"/>
    <w:rsid w:val="00FB51B5"/>
    <w:rsid w:val="00FC01C1"/>
    <w:rsid w:val="00FE4D0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1FBF48"/>
  <w15:docId w15:val="{B450E4C8-CD57-4BD9-98CB-17FCB6D86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0DC"/>
    <w:rPr>
      <w:rFonts w:ascii="Times New Roman" w:eastAsia="Times New Roman" w:hAnsi="Times New Roman" w:cs="Times New Roman"/>
      <w:szCs w:val="20"/>
      <w:lang w:val="en-GB" w:eastAsia="en-GB"/>
    </w:rPr>
  </w:style>
  <w:style w:type="paragraph" w:styleId="Heading1">
    <w:name w:val="heading 1"/>
    <w:basedOn w:val="Normal"/>
    <w:next w:val="Normal"/>
    <w:link w:val="Heading1Char"/>
    <w:qFormat/>
    <w:rsid w:val="005340DC"/>
    <w:pPr>
      <w:keepNext/>
      <w:outlineLvl w:val="0"/>
    </w:pPr>
    <w:rPr>
      <w:b/>
      <w:i/>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340DC"/>
    <w:rPr>
      <w:rFonts w:ascii="Times New Roman" w:eastAsia="Times New Roman" w:hAnsi="Times New Roman" w:cs="Times New Roman"/>
      <w:b/>
      <w:i/>
      <w:sz w:val="40"/>
      <w:szCs w:val="20"/>
      <w:lang w:val="en-GB" w:eastAsia="en-GB"/>
    </w:rPr>
  </w:style>
  <w:style w:type="paragraph" w:styleId="Footer">
    <w:name w:val="footer"/>
    <w:basedOn w:val="Normal"/>
    <w:link w:val="FooterChar"/>
    <w:semiHidden/>
    <w:rsid w:val="005340DC"/>
    <w:pPr>
      <w:tabs>
        <w:tab w:val="center" w:pos="4153"/>
        <w:tab w:val="right" w:pos="8306"/>
      </w:tabs>
    </w:pPr>
    <w:rPr>
      <w:sz w:val="20"/>
      <w:lang w:eastAsia="en-US"/>
    </w:rPr>
  </w:style>
  <w:style w:type="character" w:customStyle="1" w:styleId="FooterChar">
    <w:name w:val="Footer Char"/>
    <w:basedOn w:val="DefaultParagraphFont"/>
    <w:link w:val="Footer"/>
    <w:semiHidden/>
    <w:rsid w:val="005340DC"/>
    <w:rPr>
      <w:rFonts w:ascii="Times New Roman" w:eastAsia="Times New Roman" w:hAnsi="Times New Roman" w:cs="Times New Roman"/>
      <w:sz w:val="20"/>
      <w:szCs w:val="20"/>
      <w:lang w:val="en-GB"/>
    </w:rPr>
  </w:style>
  <w:style w:type="character" w:styleId="Hyperlink">
    <w:name w:val="Hyperlink"/>
    <w:uiPriority w:val="99"/>
    <w:unhideWhenUsed/>
    <w:rsid w:val="005340DC"/>
    <w:rPr>
      <w:color w:val="0000FF"/>
      <w:u w:val="single"/>
    </w:rPr>
  </w:style>
  <w:style w:type="character" w:styleId="PageNumber">
    <w:name w:val="page number"/>
    <w:uiPriority w:val="99"/>
    <w:semiHidden/>
    <w:unhideWhenUsed/>
    <w:rsid w:val="005340DC"/>
  </w:style>
  <w:style w:type="paragraph" w:styleId="ListParagraph">
    <w:name w:val="List Paragraph"/>
    <w:basedOn w:val="Normal"/>
    <w:uiPriority w:val="34"/>
    <w:qFormat/>
    <w:rsid w:val="005340DC"/>
    <w:pPr>
      <w:ind w:left="720"/>
      <w:contextualSpacing/>
    </w:pPr>
    <w:rPr>
      <w:rFonts w:ascii="Cambria" w:eastAsia="MS Mincho" w:hAnsi="Cambria"/>
      <w:szCs w:val="24"/>
      <w:lang w:val="en-US" w:eastAsia="en-US"/>
    </w:rPr>
  </w:style>
  <w:style w:type="paragraph" w:styleId="BalloonText">
    <w:name w:val="Balloon Text"/>
    <w:basedOn w:val="Normal"/>
    <w:link w:val="BalloonTextChar"/>
    <w:uiPriority w:val="99"/>
    <w:semiHidden/>
    <w:unhideWhenUsed/>
    <w:rsid w:val="005340D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40DC"/>
    <w:rPr>
      <w:rFonts w:ascii="Lucida Grande" w:eastAsia="Times New Roman" w:hAnsi="Lucida Grande" w:cs="Lucida Grande"/>
      <w:sz w:val="18"/>
      <w:szCs w:val="18"/>
      <w:lang w:val="en-GB" w:eastAsia="en-GB"/>
    </w:rPr>
  </w:style>
  <w:style w:type="paragraph" w:styleId="NormalWeb">
    <w:name w:val="Normal (Web)"/>
    <w:basedOn w:val="Normal"/>
    <w:uiPriority w:val="99"/>
    <w:semiHidden/>
    <w:unhideWhenUsed/>
    <w:rsid w:val="00E80FFE"/>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053268">
      <w:bodyDiv w:val="1"/>
      <w:marLeft w:val="0"/>
      <w:marRight w:val="0"/>
      <w:marTop w:val="0"/>
      <w:marBottom w:val="0"/>
      <w:divBdr>
        <w:top w:val="none" w:sz="0" w:space="0" w:color="auto"/>
        <w:left w:val="none" w:sz="0" w:space="0" w:color="auto"/>
        <w:bottom w:val="none" w:sz="0" w:space="0" w:color="auto"/>
        <w:right w:val="none" w:sz="0" w:space="0" w:color="auto"/>
      </w:divBdr>
      <w:divsChild>
        <w:div w:id="1442994356">
          <w:marLeft w:val="547"/>
          <w:marRight w:val="0"/>
          <w:marTop w:val="154"/>
          <w:marBottom w:val="0"/>
          <w:divBdr>
            <w:top w:val="none" w:sz="0" w:space="0" w:color="auto"/>
            <w:left w:val="none" w:sz="0" w:space="0" w:color="auto"/>
            <w:bottom w:val="none" w:sz="0" w:space="0" w:color="auto"/>
            <w:right w:val="none" w:sz="0" w:space="0" w:color="auto"/>
          </w:divBdr>
        </w:div>
      </w:divsChild>
    </w:div>
    <w:div w:id="352418244">
      <w:bodyDiv w:val="1"/>
      <w:marLeft w:val="0"/>
      <w:marRight w:val="0"/>
      <w:marTop w:val="0"/>
      <w:marBottom w:val="0"/>
      <w:divBdr>
        <w:top w:val="none" w:sz="0" w:space="0" w:color="auto"/>
        <w:left w:val="none" w:sz="0" w:space="0" w:color="auto"/>
        <w:bottom w:val="none" w:sz="0" w:space="0" w:color="auto"/>
        <w:right w:val="none" w:sz="0" w:space="0" w:color="auto"/>
      </w:divBdr>
      <w:divsChild>
        <w:div w:id="1009410235">
          <w:marLeft w:val="547"/>
          <w:marRight w:val="0"/>
          <w:marTop w:val="134"/>
          <w:marBottom w:val="0"/>
          <w:divBdr>
            <w:top w:val="none" w:sz="0" w:space="0" w:color="auto"/>
            <w:left w:val="none" w:sz="0" w:space="0" w:color="auto"/>
            <w:bottom w:val="none" w:sz="0" w:space="0" w:color="auto"/>
            <w:right w:val="none" w:sz="0" w:space="0" w:color="auto"/>
          </w:divBdr>
        </w:div>
      </w:divsChild>
    </w:div>
    <w:div w:id="513957341">
      <w:bodyDiv w:val="1"/>
      <w:marLeft w:val="0"/>
      <w:marRight w:val="0"/>
      <w:marTop w:val="0"/>
      <w:marBottom w:val="0"/>
      <w:divBdr>
        <w:top w:val="none" w:sz="0" w:space="0" w:color="auto"/>
        <w:left w:val="none" w:sz="0" w:space="0" w:color="auto"/>
        <w:bottom w:val="none" w:sz="0" w:space="0" w:color="auto"/>
        <w:right w:val="none" w:sz="0" w:space="0" w:color="auto"/>
      </w:divBdr>
      <w:divsChild>
        <w:div w:id="241379825">
          <w:marLeft w:val="547"/>
          <w:marRight w:val="0"/>
          <w:marTop w:val="115"/>
          <w:marBottom w:val="0"/>
          <w:divBdr>
            <w:top w:val="none" w:sz="0" w:space="0" w:color="auto"/>
            <w:left w:val="none" w:sz="0" w:space="0" w:color="auto"/>
            <w:bottom w:val="none" w:sz="0" w:space="0" w:color="auto"/>
            <w:right w:val="none" w:sz="0" w:space="0" w:color="auto"/>
          </w:divBdr>
        </w:div>
        <w:div w:id="428241375">
          <w:marLeft w:val="547"/>
          <w:marRight w:val="0"/>
          <w:marTop w:val="115"/>
          <w:marBottom w:val="0"/>
          <w:divBdr>
            <w:top w:val="none" w:sz="0" w:space="0" w:color="auto"/>
            <w:left w:val="none" w:sz="0" w:space="0" w:color="auto"/>
            <w:bottom w:val="none" w:sz="0" w:space="0" w:color="auto"/>
            <w:right w:val="none" w:sz="0" w:space="0" w:color="auto"/>
          </w:divBdr>
        </w:div>
        <w:div w:id="818423095">
          <w:marLeft w:val="547"/>
          <w:marRight w:val="0"/>
          <w:marTop w:val="115"/>
          <w:marBottom w:val="0"/>
          <w:divBdr>
            <w:top w:val="none" w:sz="0" w:space="0" w:color="auto"/>
            <w:left w:val="none" w:sz="0" w:space="0" w:color="auto"/>
            <w:bottom w:val="none" w:sz="0" w:space="0" w:color="auto"/>
            <w:right w:val="none" w:sz="0" w:space="0" w:color="auto"/>
          </w:divBdr>
        </w:div>
        <w:div w:id="796677743">
          <w:marLeft w:val="547"/>
          <w:marRight w:val="0"/>
          <w:marTop w:val="115"/>
          <w:marBottom w:val="0"/>
          <w:divBdr>
            <w:top w:val="none" w:sz="0" w:space="0" w:color="auto"/>
            <w:left w:val="none" w:sz="0" w:space="0" w:color="auto"/>
            <w:bottom w:val="none" w:sz="0" w:space="0" w:color="auto"/>
            <w:right w:val="none" w:sz="0" w:space="0" w:color="auto"/>
          </w:divBdr>
        </w:div>
        <w:div w:id="1836527463">
          <w:marLeft w:val="547"/>
          <w:marRight w:val="0"/>
          <w:marTop w:val="115"/>
          <w:marBottom w:val="0"/>
          <w:divBdr>
            <w:top w:val="none" w:sz="0" w:space="0" w:color="auto"/>
            <w:left w:val="none" w:sz="0" w:space="0" w:color="auto"/>
            <w:bottom w:val="none" w:sz="0" w:space="0" w:color="auto"/>
            <w:right w:val="none" w:sz="0" w:space="0" w:color="auto"/>
          </w:divBdr>
        </w:div>
      </w:divsChild>
    </w:div>
    <w:div w:id="940794217">
      <w:bodyDiv w:val="1"/>
      <w:marLeft w:val="0"/>
      <w:marRight w:val="0"/>
      <w:marTop w:val="0"/>
      <w:marBottom w:val="0"/>
      <w:divBdr>
        <w:top w:val="none" w:sz="0" w:space="0" w:color="auto"/>
        <w:left w:val="none" w:sz="0" w:space="0" w:color="auto"/>
        <w:bottom w:val="none" w:sz="0" w:space="0" w:color="auto"/>
        <w:right w:val="none" w:sz="0" w:space="0" w:color="auto"/>
      </w:divBdr>
      <w:divsChild>
        <w:div w:id="641035807">
          <w:marLeft w:val="0"/>
          <w:marRight w:val="0"/>
          <w:marTop w:val="0"/>
          <w:marBottom w:val="0"/>
          <w:divBdr>
            <w:top w:val="none" w:sz="0" w:space="0" w:color="auto"/>
            <w:left w:val="none" w:sz="0" w:space="0" w:color="auto"/>
            <w:bottom w:val="none" w:sz="0" w:space="0" w:color="auto"/>
            <w:right w:val="none" w:sz="0" w:space="0" w:color="auto"/>
          </w:divBdr>
          <w:divsChild>
            <w:div w:id="1448892386">
              <w:marLeft w:val="0"/>
              <w:marRight w:val="0"/>
              <w:marTop w:val="0"/>
              <w:marBottom w:val="0"/>
              <w:divBdr>
                <w:top w:val="none" w:sz="0" w:space="0" w:color="auto"/>
                <w:left w:val="none" w:sz="0" w:space="0" w:color="auto"/>
                <w:bottom w:val="none" w:sz="0" w:space="0" w:color="auto"/>
                <w:right w:val="none" w:sz="0" w:space="0" w:color="auto"/>
              </w:divBdr>
              <w:divsChild>
                <w:div w:id="4741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638418">
      <w:bodyDiv w:val="1"/>
      <w:marLeft w:val="0"/>
      <w:marRight w:val="0"/>
      <w:marTop w:val="0"/>
      <w:marBottom w:val="0"/>
      <w:divBdr>
        <w:top w:val="none" w:sz="0" w:space="0" w:color="auto"/>
        <w:left w:val="none" w:sz="0" w:space="0" w:color="auto"/>
        <w:bottom w:val="none" w:sz="0" w:space="0" w:color="auto"/>
        <w:right w:val="none" w:sz="0" w:space="0" w:color="auto"/>
      </w:divBdr>
      <w:divsChild>
        <w:div w:id="1556163289">
          <w:marLeft w:val="547"/>
          <w:marRight w:val="0"/>
          <w:marTop w:val="130"/>
          <w:marBottom w:val="0"/>
          <w:divBdr>
            <w:top w:val="none" w:sz="0" w:space="0" w:color="auto"/>
            <w:left w:val="none" w:sz="0" w:space="0" w:color="auto"/>
            <w:bottom w:val="none" w:sz="0" w:space="0" w:color="auto"/>
            <w:right w:val="none" w:sz="0" w:space="0" w:color="auto"/>
          </w:divBdr>
        </w:div>
        <w:div w:id="1137795069">
          <w:marLeft w:val="547"/>
          <w:marRight w:val="0"/>
          <w:marTop w:val="130"/>
          <w:marBottom w:val="0"/>
          <w:divBdr>
            <w:top w:val="none" w:sz="0" w:space="0" w:color="auto"/>
            <w:left w:val="none" w:sz="0" w:space="0" w:color="auto"/>
            <w:bottom w:val="none" w:sz="0" w:space="0" w:color="auto"/>
            <w:right w:val="none" w:sz="0" w:space="0" w:color="auto"/>
          </w:divBdr>
        </w:div>
        <w:div w:id="952397127">
          <w:marLeft w:val="547"/>
          <w:marRight w:val="0"/>
          <w:marTop w:val="130"/>
          <w:marBottom w:val="0"/>
          <w:divBdr>
            <w:top w:val="none" w:sz="0" w:space="0" w:color="auto"/>
            <w:left w:val="none" w:sz="0" w:space="0" w:color="auto"/>
            <w:bottom w:val="none" w:sz="0" w:space="0" w:color="auto"/>
            <w:right w:val="none" w:sz="0" w:space="0" w:color="auto"/>
          </w:divBdr>
        </w:div>
        <w:div w:id="1671174949">
          <w:marLeft w:val="547"/>
          <w:marRight w:val="0"/>
          <w:marTop w:val="130"/>
          <w:marBottom w:val="0"/>
          <w:divBdr>
            <w:top w:val="none" w:sz="0" w:space="0" w:color="auto"/>
            <w:left w:val="none" w:sz="0" w:space="0" w:color="auto"/>
            <w:bottom w:val="none" w:sz="0" w:space="0" w:color="auto"/>
            <w:right w:val="none" w:sz="0" w:space="0" w:color="auto"/>
          </w:divBdr>
        </w:div>
      </w:divsChild>
    </w:div>
    <w:div w:id="1605923629">
      <w:bodyDiv w:val="1"/>
      <w:marLeft w:val="0"/>
      <w:marRight w:val="0"/>
      <w:marTop w:val="0"/>
      <w:marBottom w:val="0"/>
      <w:divBdr>
        <w:top w:val="none" w:sz="0" w:space="0" w:color="auto"/>
        <w:left w:val="none" w:sz="0" w:space="0" w:color="auto"/>
        <w:bottom w:val="none" w:sz="0" w:space="0" w:color="auto"/>
        <w:right w:val="none" w:sz="0" w:space="0" w:color="auto"/>
      </w:divBdr>
      <w:divsChild>
        <w:div w:id="286544263">
          <w:marLeft w:val="547"/>
          <w:marRight w:val="0"/>
          <w:marTop w:val="154"/>
          <w:marBottom w:val="0"/>
          <w:divBdr>
            <w:top w:val="none" w:sz="0" w:space="0" w:color="auto"/>
            <w:left w:val="none" w:sz="0" w:space="0" w:color="auto"/>
            <w:bottom w:val="none" w:sz="0" w:space="0" w:color="auto"/>
            <w:right w:val="none" w:sz="0" w:space="0" w:color="auto"/>
          </w:divBdr>
        </w:div>
        <w:div w:id="1635141914">
          <w:marLeft w:val="547"/>
          <w:marRight w:val="0"/>
          <w:marTop w:val="154"/>
          <w:marBottom w:val="0"/>
          <w:divBdr>
            <w:top w:val="none" w:sz="0" w:space="0" w:color="auto"/>
            <w:left w:val="none" w:sz="0" w:space="0" w:color="auto"/>
            <w:bottom w:val="none" w:sz="0" w:space="0" w:color="auto"/>
            <w:right w:val="none" w:sz="0" w:space="0" w:color="auto"/>
          </w:divBdr>
        </w:div>
        <w:div w:id="282006782">
          <w:marLeft w:val="547"/>
          <w:marRight w:val="0"/>
          <w:marTop w:val="154"/>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mailto:elaine.napier@midlothian.gov.uk" TargetMode="Externa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1006</Words>
  <Characters>4893</Characters>
  <Application>Microsoft Office Word</Application>
  <DocSecurity>0</DocSecurity>
  <Lines>69</Lines>
  <Paragraphs>16</Paragraphs>
  <ScaleCrop>false</ScaleCrop>
  <HeadingPairs>
    <vt:vector size="2" baseType="variant">
      <vt:variant>
        <vt:lpstr>Title</vt:lpstr>
      </vt:variant>
      <vt:variant>
        <vt:i4>1</vt:i4>
      </vt:variant>
    </vt:vector>
  </HeadingPairs>
  <TitlesOfParts>
    <vt:vector size="1" baseType="lpstr">
      <vt:lpstr/>
    </vt:vector>
  </TitlesOfParts>
  <Manager/>
  <Company>University of Edinburgh</Company>
  <LinksUpToDate>false</LinksUpToDate>
  <CharactersWithSpaces>5883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Torrance and Robinson</dc:creator>
  <cp:keywords/>
  <dc:description/>
  <cp:lastModifiedBy>GRADY Rosemary</cp:lastModifiedBy>
  <cp:revision>4</cp:revision>
  <cp:lastPrinted>2016-02-29T10:28:00Z</cp:lastPrinted>
  <dcterms:created xsi:type="dcterms:W3CDTF">2021-12-01T11:05:00Z</dcterms:created>
  <dcterms:modified xsi:type="dcterms:W3CDTF">2021-12-01T12:10:00Z</dcterms:modified>
  <cp:category/>
</cp:coreProperties>
</file>