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F6" w:rsidRDefault="00071EFD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612A20">
        <w:rPr>
          <w:rFonts w:ascii="Arial" w:hAnsi="Arial" w:cs="Arial"/>
          <w:color w:val="111111"/>
          <w:sz w:val="27"/>
          <w:szCs w:val="27"/>
          <w:shd w:val="clear" w:color="auto" w:fill="FFFFFF"/>
        </w:rPr>
        <w:t>Having problems accessing your bank statements</w:t>
      </w:r>
      <w:r w:rsidR="00612A20">
        <w:rPr>
          <w:rFonts w:ascii="Arial" w:hAnsi="Arial" w:cs="Arial"/>
          <w:color w:val="111111"/>
          <w:sz w:val="27"/>
          <w:szCs w:val="27"/>
          <w:shd w:val="clear" w:color="auto" w:fill="FFFFFF"/>
        </w:rPr>
        <w:t>?</w:t>
      </w:r>
    </w:p>
    <w:p w:rsidR="003709D4" w:rsidRPr="00612A20" w:rsidRDefault="003709D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In order to support any financial support application </w:t>
      </w:r>
      <w:r w:rsidR="004B739E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with the University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we require your last two months bank </w:t>
      </w:r>
      <w:r w:rsidRPr="003709D4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statements for all accounts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held</w:t>
      </w:r>
      <w:r w:rsidR="004B739E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irrelevant of the balance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.  The statements must show the full account holder name, account number, the date of each transaction </w:t>
      </w:r>
      <w:r w:rsidR="00FA2A22">
        <w:rPr>
          <w:rFonts w:ascii="Arial" w:hAnsi="Arial" w:cs="Arial"/>
          <w:color w:val="111111"/>
          <w:sz w:val="27"/>
          <w:szCs w:val="27"/>
          <w:shd w:val="clear" w:color="auto" w:fill="FFFFFF"/>
        </w:rPr>
        <w:t>and the current balance.</w:t>
      </w:r>
    </w:p>
    <w:p w:rsidR="00612A20" w:rsidRDefault="00FA2A22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FA2A2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The most common choices to receive bank statements are via mail, via your local branch, or online.  </w:t>
      </w:r>
      <w:r w:rsidR="002449F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Getting </w:t>
      </w:r>
      <w:r w:rsidR="00FF0903">
        <w:rPr>
          <w:rFonts w:ascii="Arial" w:hAnsi="Arial" w:cs="Arial"/>
          <w:color w:val="111111"/>
          <w:sz w:val="27"/>
          <w:szCs w:val="27"/>
          <w:shd w:val="clear" w:color="auto" w:fill="FFFFFF"/>
        </w:rPr>
        <w:t>copies of your</w:t>
      </w:r>
      <w:r w:rsidR="002449F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bank statement </w:t>
      </w:r>
      <w:r w:rsidR="00FF090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should be trouble-free these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days but</w:t>
      </w:r>
      <w:r w:rsidR="00612A2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on the occasion that</w:t>
      </w:r>
      <w:r w:rsidR="00FF090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you should </w:t>
      </w:r>
      <w:r w:rsidR="00612A20">
        <w:rPr>
          <w:rFonts w:ascii="Arial" w:hAnsi="Arial" w:cs="Arial"/>
          <w:color w:val="111111"/>
          <w:sz w:val="27"/>
          <w:szCs w:val="27"/>
          <w:shd w:val="clear" w:color="auto" w:fill="FFFFFF"/>
        </w:rPr>
        <w:t>encounter</w:t>
      </w:r>
      <w:r w:rsidR="003709D4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issues in obtaining</w:t>
      </w:r>
      <w:r w:rsidR="00FF090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these, our handy tips and links </w:t>
      </w:r>
      <w:r w:rsidR="00612A20">
        <w:rPr>
          <w:rFonts w:ascii="Arial" w:hAnsi="Arial" w:cs="Arial"/>
          <w:color w:val="111111"/>
          <w:sz w:val="27"/>
          <w:szCs w:val="27"/>
          <w:shd w:val="clear" w:color="auto" w:fill="FFFFFF"/>
        </w:rPr>
        <w:t>are here to assist you further.</w:t>
      </w:r>
    </w:p>
    <w:p w:rsidR="00FF0903" w:rsidRPr="00FA2A22" w:rsidRDefault="00612A20" w:rsidP="00FA2A22">
      <w:pPr>
        <w:pStyle w:val="ListParagraph"/>
        <w:numPr>
          <w:ilvl w:val="0"/>
          <w:numId w:val="2"/>
        </w:num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FA2A22">
        <w:rPr>
          <w:rFonts w:ascii="Arial" w:hAnsi="Arial" w:cs="Arial"/>
          <w:color w:val="111111"/>
          <w:sz w:val="27"/>
          <w:szCs w:val="27"/>
          <w:shd w:val="clear" w:color="auto" w:fill="FFFFFF"/>
        </w:rPr>
        <w:t>Registered for internet banking, check out our bank links below where you will receive further guidance on how to download a PDF or order a paper version.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1EFD" w:rsidTr="00071EFD">
        <w:tc>
          <w:tcPr>
            <w:tcW w:w="4508" w:type="dxa"/>
          </w:tcPr>
          <w:p w:rsidR="00071EFD" w:rsidRDefault="00A404CD">
            <w:hyperlink r:id="rId7" w:history="1">
              <w:r w:rsidR="00071EFD" w:rsidRPr="00071EFD">
                <w:rPr>
                  <w:rStyle w:val="Hyperlink"/>
                </w:rPr>
                <w:t>Bank of Scotland</w:t>
              </w:r>
            </w:hyperlink>
          </w:p>
        </w:tc>
        <w:tc>
          <w:tcPr>
            <w:tcW w:w="4508" w:type="dxa"/>
          </w:tcPr>
          <w:p w:rsidR="00071EFD" w:rsidRDefault="00A404CD">
            <w:hyperlink r:id="rId8" w:history="1">
              <w:r w:rsidR="00071EFD" w:rsidRPr="00071EFD">
                <w:rPr>
                  <w:rStyle w:val="Hyperlink"/>
                </w:rPr>
                <w:t>Barclays</w:t>
              </w:r>
            </w:hyperlink>
          </w:p>
        </w:tc>
      </w:tr>
      <w:tr w:rsidR="00071EFD" w:rsidTr="00071EFD">
        <w:tc>
          <w:tcPr>
            <w:tcW w:w="4508" w:type="dxa"/>
          </w:tcPr>
          <w:p w:rsidR="00071EFD" w:rsidRDefault="00A404CD">
            <w:hyperlink r:id="rId9" w:history="1">
              <w:r w:rsidR="00071EFD" w:rsidRPr="00071EFD">
                <w:rPr>
                  <w:rStyle w:val="Hyperlink"/>
                </w:rPr>
                <w:t>First Direct</w:t>
              </w:r>
            </w:hyperlink>
          </w:p>
        </w:tc>
        <w:tc>
          <w:tcPr>
            <w:tcW w:w="4508" w:type="dxa"/>
          </w:tcPr>
          <w:p w:rsidR="00071EFD" w:rsidRDefault="00A404CD">
            <w:hyperlink r:id="rId10" w:history="1">
              <w:r w:rsidR="00071EFD" w:rsidRPr="00071EFD">
                <w:rPr>
                  <w:rStyle w:val="Hyperlink"/>
                </w:rPr>
                <w:t>Halifax</w:t>
              </w:r>
            </w:hyperlink>
          </w:p>
        </w:tc>
      </w:tr>
      <w:tr w:rsidR="00071EFD" w:rsidTr="00071EFD">
        <w:tc>
          <w:tcPr>
            <w:tcW w:w="4508" w:type="dxa"/>
          </w:tcPr>
          <w:p w:rsidR="00071EFD" w:rsidRDefault="00A404CD">
            <w:hyperlink r:id="rId11" w:history="1">
              <w:r w:rsidR="00071EFD" w:rsidRPr="00071EFD">
                <w:rPr>
                  <w:rStyle w:val="Hyperlink"/>
                </w:rPr>
                <w:t>HSBC</w:t>
              </w:r>
            </w:hyperlink>
          </w:p>
        </w:tc>
        <w:tc>
          <w:tcPr>
            <w:tcW w:w="4508" w:type="dxa"/>
          </w:tcPr>
          <w:p w:rsidR="00071EFD" w:rsidRDefault="00A404CD">
            <w:hyperlink r:id="rId12" w:history="1">
              <w:r w:rsidR="00071EFD" w:rsidRPr="00071EFD">
                <w:rPr>
                  <w:rStyle w:val="Hyperlink"/>
                </w:rPr>
                <w:t>Lloyds</w:t>
              </w:r>
            </w:hyperlink>
          </w:p>
        </w:tc>
      </w:tr>
      <w:tr w:rsidR="00071EFD" w:rsidTr="00071EFD">
        <w:tc>
          <w:tcPr>
            <w:tcW w:w="4508" w:type="dxa"/>
          </w:tcPr>
          <w:p w:rsidR="00071EFD" w:rsidRDefault="00A404CD">
            <w:hyperlink r:id="rId13" w:history="1">
              <w:r w:rsidR="00071EFD" w:rsidRPr="00071EFD">
                <w:rPr>
                  <w:rStyle w:val="Hyperlink"/>
                </w:rPr>
                <w:t>Nationwide</w:t>
              </w:r>
            </w:hyperlink>
          </w:p>
        </w:tc>
        <w:tc>
          <w:tcPr>
            <w:tcW w:w="4508" w:type="dxa"/>
          </w:tcPr>
          <w:p w:rsidR="00071EFD" w:rsidRDefault="00A404CD">
            <w:hyperlink r:id="rId14" w:history="1">
              <w:proofErr w:type="spellStart"/>
              <w:r w:rsidR="00071EFD" w:rsidRPr="002449F6">
                <w:rPr>
                  <w:rStyle w:val="Hyperlink"/>
                </w:rPr>
                <w:t>Natwest</w:t>
              </w:r>
              <w:proofErr w:type="spellEnd"/>
            </w:hyperlink>
          </w:p>
        </w:tc>
      </w:tr>
      <w:tr w:rsidR="00071EFD" w:rsidTr="00071EFD">
        <w:tc>
          <w:tcPr>
            <w:tcW w:w="4508" w:type="dxa"/>
          </w:tcPr>
          <w:p w:rsidR="00071EFD" w:rsidRDefault="00A404CD">
            <w:hyperlink r:id="rId15" w:history="1">
              <w:r w:rsidR="002449F6" w:rsidRPr="004B739E">
                <w:rPr>
                  <w:rStyle w:val="Hyperlink"/>
                </w:rPr>
                <w:t>Royal Bank of Scotland</w:t>
              </w:r>
            </w:hyperlink>
          </w:p>
        </w:tc>
        <w:tc>
          <w:tcPr>
            <w:tcW w:w="4508" w:type="dxa"/>
          </w:tcPr>
          <w:p w:rsidR="00071EFD" w:rsidRDefault="00A404CD">
            <w:hyperlink r:id="rId16" w:history="1">
              <w:r w:rsidR="002449F6" w:rsidRPr="004B739E">
                <w:rPr>
                  <w:rStyle w:val="Hyperlink"/>
                </w:rPr>
                <w:t>Santander</w:t>
              </w:r>
            </w:hyperlink>
          </w:p>
        </w:tc>
      </w:tr>
      <w:tr w:rsidR="00071EFD" w:rsidTr="00071EFD">
        <w:tc>
          <w:tcPr>
            <w:tcW w:w="4508" w:type="dxa"/>
          </w:tcPr>
          <w:p w:rsidR="00071EFD" w:rsidRDefault="00A404CD">
            <w:hyperlink r:id="rId17" w:history="1">
              <w:r w:rsidR="002449F6" w:rsidRPr="004B739E">
                <w:rPr>
                  <w:rStyle w:val="Hyperlink"/>
                </w:rPr>
                <w:t>TSB</w:t>
              </w:r>
            </w:hyperlink>
          </w:p>
        </w:tc>
        <w:tc>
          <w:tcPr>
            <w:tcW w:w="4508" w:type="dxa"/>
          </w:tcPr>
          <w:p w:rsidR="00071EFD" w:rsidRDefault="00A404CD">
            <w:hyperlink r:id="rId18" w:history="1">
              <w:r w:rsidR="002449F6" w:rsidRPr="004B739E">
                <w:rPr>
                  <w:rStyle w:val="Hyperlink"/>
                </w:rPr>
                <w:t>Virgin</w:t>
              </w:r>
            </w:hyperlink>
          </w:p>
        </w:tc>
      </w:tr>
      <w:tr w:rsidR="00D97AA5" w:rsidTr="00071EFD">
        <w:tc>
          <w:tcPr>
            <w:tcW w:w="4508" w:type="dxa"/>
          </w:tcPr>
          <w:p w:rsidR="00D97AA5" w:rsidRDefault="00D97AA5">
            <w:hyperlink r:id="rId19" w:history="1">
              <w:proofErr w:type="spellStart"/>
              <w:r w:rsidRPr="00D97AA5">
                <w:rPr>
                  <w:rStyle w:val="Hyperlink"/>
                </w:rPr>
                <w:t>Monzo</w:t>
              </w:r>
              <w:proofErr w:type="spellEnd"/>
            </w:hyperlink>
          </w:p>
        </w:tc>
        <w:tc>
          <w:tcPr>
            <w:tcW w:w="4508" w:type="dxa"/>
          </w:tcPr>
          <w:p w:rsidR="00D97AA5" w:rsidRDefault="00D97AA5">
            <w:hyperlink r:id="rId20" w:history="1">
              <w:r w:rsidRPr="00D97AA5">
                <w:rPr>
                  <w:rStyle w:val="Hyperlink"/>
                </w:rPr>
                <w:t>Starling</w:t>
              </w:r>
            </w:hyperlink>
          </w:p>
        </w:tc>
      </w:tr>
      <w:tr w:rsidR="00D97AA5" w:rsidTr="00071EFD">
        <w:tc>
          <w:tcPr>
            <w:tcW w:w="4508" w:type="dxa"/>
          </w:tcPr>
          <w:p w:rsidR="00D97AA5" w:rsidRDefault="00C756CC">
            <w:hyperlink r:id="rId21" w:history="1">
              <w:proofErr w:type="spellStart"/>
              <w:r w:rsidRPr="00C756CC">
                <w:rPr>
                  <w:rStyle w:val="Hyperlink"/>
                </w:rPr>
                <w:t>Revoult</w:t>
              </w:r>
              <w:proofErr w:type="spellEnd"/>
            </w:hyperlink>
          </w:p>
        </w:tc>
        <w:tc>
          <w:tcPr>
            <w:tcW w:w="4508" w:type="dxa"/>
          </w:tcPr>
          <w:p w:rsidR="00D97AA5" w:rsidRDefault="00C756CC">
            <w:hyperlink r:id="rId22" w:history="1">
              <w:r w:rsidRPr="00C756CC">
                <w:rPr>
                  <w:rStyle w:val="Hyperlink"/>
                </w:rPr>
                <w:t>Ulster Bank</w:t>
              </w:r>
            </w:hyperlink>
          </w:p>
        </w:tc>
      </w:tr>
      <w:tr w:rsidR="00C756CC" w:rsidTr="00071EFD">
        <w:tc>
          <w:tcPr>
            <w:tcW w:w="4508" w:type="dxa"/>
          </w:tcPr>
          <w:p w:rsidR="00C756CC" w:rsidRDefault="00C756CC">
            <w:hyperlink r:id="rId23" w:history="1">
              <w:r w:rsidRPr="00C756CC">
                <w:rPr>
                  <w:rStyle w:val="Hyperlink"/>
                </w:rPr>
                <w:t>Bank of Ireland</w:t>
              </w:r>
            </w:hyperlink>
          </w:p>
        </w:tc>
        <w:tc>
          <w:tcPr>
            <w:tcW w:w="4508" w:type="dxa"/>
          </w:tcPr>
          <w:p w:rsidR="00C756CC" w:rsidRDefault="00C756CC">
            <w:hyperlink r:id="rId24" w:history="1">
              <w:r w:rsidRPr="00C756CC">
                <w:rPr>
                  <w:rStyle w:val="Hyperlink"/>
                </w:rPr>
                <w:t>Allied Irish Bank</w:t>
              </w:r>
            </w:hyperlink>
          </w:p>
        </w:tc>
      </w:tr>
      <w:tr w:rsidR="00C756CC" w:rsidTr="00071EFD">
        <w:tc>
          <w:tcPr>
            <w:tcW w:w="4508" w:type="dxa"/>
          </w:tcPr>
          <w:p w:rsidR="00C756CC" w:rsidRDefault="00C756CC">
            <w:hyperlink r:id="rId25" w:history="1">
              <w:r w:rsidRPr="00C756CC">
                <w:rPr>
                  <w:rStyle w:val="Hyperlink"/>
                </w:rPr>
                <w:t>Wise</w:t>
              </w:r>
            </w:hyperlink>
          </w:p>
        </w:tc>
        <w:tc>
          <w:tcPr>
            <w:tcW w:w="4508" w:type="dxa"/>
          </w:tcPr>
          <w:p w:rsidR="00C756CC" w:rsidRDefault="00C756CC"/>
        </w:tc>
      </w:tr>
    </w:tbl>
    <w:p w:rsidR="00071EFD" w:rsidRDefault="00071EFD"/>
    <w:p w:rsidR="002449F6" w:rsidRPr="00FA2A22" w:rsidRDefault="002449F6" w:rsidP="00FA2A22">
      <w:pPr>
        <w:pStyle w:val="ListParagraph"/>
        <w:numPr>
          <w:ilvl w:val="0"/>
          <w:numId w:val="2"/>
        </w:num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FA2A22">
        <w:rPr>
          <w:rFonts w:ascii="Arial" w:hAnsi="Arial" w:cs="Arial"/>
          <w:color w:val="111111"/>
          <w:sz w:val="27"/>
          <w:szCs w:val="27"/>
          <w:shd w:val="clear" w:color="auto" w:fill="FFFFFF"/>
        </w:rPr>
        <w:t>Not got access to internet banking, then you can visit your local branch where yo</w:t>
      </w:r>
      <w:r w:rsidR="00612A20" w:rsidRPr="00FA2A2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u will be able to </w:t>
      </w:r>
      <w:r w:rsidR="003709D4" w:rsidRPr="00FA2A22">
        <w:rPr>
          <w:rFonts w:ascii="Arial" w:hAnsi="Arial" w:cs="Arial"/>
          <w:color w:val="111111"/>
          <w:sz w:val="27"/>
          <w:szCs w:val="27"/>
          <w:shd w:val="clear" w:color="auto" w:fill="FFFFFF"/>
        </w:rPr>
        <w:t>pick up</w:t>
      </w:r>
      <w:r w:rsidR="00612A20" w:rsidRPr="00FA2A2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or order copies </w:t>
      </w:r>
      <w:r w:rsidRPr="00FA2A2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of your bank statements.  </w:t>
      </w:r>
      <w:r w:rsidR="00612A20" w:rsidRPr="00FA2A22">
        <w:rPr>
          <w:rFonts w:ascii="Arial" w:hAnsi="Arial" w:cs="Arial"/>
          <w:color w:val="111111"/>
          <w:sz w:val="27"/>
          <w:szCs w:val="27"/>
          <w:shd w:val="clear" w:color="auto" w:fill="FFFFFF"/>
        </w:rPr>
        <w:t>You may also wish to a</w:t>
      </w:r>
      <w:r w:rsidRPr="00FA2A22">
        <w:rPr>
          <w:rFonts w:ascii="Arial" w:hAnsi="Arial" w:cs="Arial"/>
          <w:color w:val="111111"/>
          <w:sz w:val="27"/>
          <w:szCs w:val="27"/>
          <w:shd w:val="clear" w:color="auto" w:fill="FFFFFF"/>
        </w:rPr>
        <w:t>sk your branch if there are any alternative options for you to receive your bank statement</w:t>
      </w:r>
      <w:r w:rsidR="003709D4" w:rsidRPr="00FA2A22">
        <w:rPr>
          <w:rFonts w:ascii="Arial" w:hAnsi="Arial" w:cs="Arial"/>
          <w:color w:val="111111"/>
          <w:sz w:val="27"/>
          <w:szCs w:val="27"/>
          <w:shd w:val="clear" w:color="auto" w:fill="FFFFFF"/>
        </w:rPr>
        <w:t>s</w:t>
      </w:r>
      <w:r w:rsidRPr="00FA2A2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such as </w:t>
      </w:r>
      <w:r w:rsidR="00FA2A22">
        <w:rPr>
          <w:rFonts w:ascii="Arial" w:hAnsi="Arial" w:cs="Arial"/>
          <w:color w:val="111111"/>
          <w:sz w:val="27"/>
          <w:szCs w:val="27"/>
          <w:shd w:val="clear" w:color="auto" w:fill="FFFFFF"/>
        </w:rPr>
        <w:t>the</w:t>
      </w:r>
      <w:r w:rsidRPr="00FA2A2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uploading </w:t>
      </w:r>
      <w:r w:rsidR="00FA2A2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of </w:t>
      </w:r>
      <w:r w:rsidRPr="00FA2A22">
        <w:rPr>
          <w:rFonts w:ascii="Arial" w:hAnsi="Arial" w:cs="Arial"/>
          <w:color w:val="111111"/>
          <w:sz w:val="27"/>
          <w:szCs w:val="27"/>
          <w:shd w:val="clear" w:color="auto" w:fill="FFFFFF"/>
        </w:rPr>
        <w:t>your statements</w:t>
      </w:r>
      <w:r w:rsidR="005A096B" w:rsidRPr="00FA2A2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via your android or apple device</w:t>
      </w:r>
      <w:r w:rsidRPr="00FA2A22"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 w:rsidR="00612A20" w:rsidRPr="00FA2A2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</w:t>
      </w:r>
    </w:p>
    <w:p w:rsidR="005A096B" w:rsidRDefault="00FA2A22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Please note, yo</w:t>
      </w:r>
      <w:r w:rsidR="005A096B">
        <w:rPr>
          <w:rFonts w:ascii="Arial" w:hAnsi="Arial" w:cs="Arial"/>
          <w:color w:val="111111"/>
          <w:sz w:val="27"/>
          <w:szCs w:val="27"/>
          <w:shd w:val="clear" w:color="auto" w:fill="FFFFFF"/>
        </w:rPr>
        <w:t>ur branch will also be able to talk you through the steps required to get set up for internet banking.</w:t>
      </w:r>
    </w:p>
    <w:p w:rsidR="00FA2A22" w:rsidRDefault="00FA2A22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FA2A22" w:rsidRDefault="00FA2A22" w:rsidP="00FA2A22">
      <w:pPr>
        <w:pStyle w:val="ListParagraph"/>
        <w:numPr>
          <w:ilvl w:val="0"/>
          <w:numId w:val="2"/>
        </w:num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If you do not have access to internet banking or are unable to pop into your local branch, you can call your bank</w:t>
      </w:r>
      <w:r w:rsidR="004B739E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to request copies.  </w:t>
      </w:r>
    </w:p>
    <w:p w:rsidR="00A404CD" w:rsidRDefault="00A404CD" w:rsidP="00612A20">
      <w:pPr>
        <w:rPr>
          <w:rFonts w:ascii="Arial" w:hAnsi="Arial" w:cs="Arial"/>
          <w:color w:val="111111"/>
          <w:sz w:val="16"/>
          <w:szCs w:val="16"/>
          <w:shd w:val="clear" w:color="auto" w:fill="FFFFFF"/>
        </w:rPr>
      </w:pPr>
    </w:p>
    <w:p w:rsidR="00612A20" w:rsidRDefault="003A3361" w:rsidP="00612A20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bookmarkStart w:id="0" w:name="_GoBack"/>
      <w:bookmarkEnd w:id="0"/>
      <w:r w:rsidRPr="003A3361">
        <w:rPr>
          <w:rFonts w:ascii="Arial" w:hAnsi="Arial" w:cs="Arial"/>
          <w:color w:val="111111"/>
          <w:sz w:val="16"/>
          <w:szCs w:val="16"/>
          <w:shd w:val="clear" w:color="auto" w:fill="FFFFFF"/>
        </w:rPr>
        <w:t>April 2023</w:t>
      </w:r>
    </w:p>
    <w:p w:rsidR="00612A20" w:rsidRDefault="00612A20"/>
    <w:sectPr w:rsidR="00612A20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61" w:rsidRDefault="003A3361" w:rsidP="003A3361">
      <w:pPr>
        <w:spacing w:after="0" w:line="240" w:lineRule="auto"/>
      </w:pPr>
      <w:r>
        <w:separator/>
      </w:r>
    </w:p>
  </w:endnote>
  <w:endnote w:type="continuationSeparator" w:id="0">
    <w:p w:rsidR="003A3361" w:rsidRDefault="003A3361" w:rsidP="003A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61" w:rsidRDefault="003A3361">
    <w:pPr>
      <w:pStyle w:val="Footer"/>
    </w:pPr>
    <w:r w:rsidRPr="003A3361">
      <w:t xml:space="preserve">K:\Reg\Scholarships and Student Finance\Scholarships and Financial Aid\- </w:t>
    </w:r>
    <w:proofErr w:type="spellStart"/>
    <w:r w:rsidRPr="003A3361">
      <w:t>Childcare_Discretionary_Hardship</w:t>
    </w:r>
    <w:proofErr w:type="spellEnd"/>
    <w:r w:rsidRPr="003A3361">
      <w:t>\2022-23\NEW WEB PAGE INFOR MARCH 2023</w:t>
    </w:r>
  </w:p>
  <w:p w:rsidR="003A3361" w:rsidRDefault="003A3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61" w:rsidRDefault="003A3361" w:rsidP="003A3361">
      <w:pPr>
        <w:spacing w:after="0" w:line="240" w:lineRule="auto"/>
      </w:pPr>
      <w:r>
        <w:separator/>
      </w:r>
    </w:p>
  </w:footnote>
  <w:footnote w:type="continuationSeparator" w:id="0">
    <w:p w:rsidR="003A3361" w:rsidRDefault="003A3361" w:rsidP="003A3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800"/>
    <w:multiLevelType w:val="hybridMultilevel"/>
    <w:tmpl w:val="5F4A3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C0AF7"/>
    <w:multiLevelType w:val="multilevel"/>
    <w:tmpl w:val="9FCE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FD"/>
    <w:rsid w:val="00071EFD"/>
    <w:rsid w:val="002449F6"/>
    <w:rsid w:val="003709D4"/>
    <w:rsid w:val="003A3361"/>
    <w:rsid w:val="004B739E"/>
    <w:rsid w:val="005A096B"/>
    <w:rsid w:val="00612A20"/>
    <w:rsid w:val="00A404CD"/>
    <w:rsid w:val="00C756CC"/>
    <w:rsid w:val="00D97AA5"/>
    <w:rsid w:val="00E744EF"/>
    <w:rsid w:val="00FA2A22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96C2"/>
  <w15:chartTrackingRefBased/>
  <w15:docId w15:val="{6AD7458E-A9F6-4569-937D-B7E66FF3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EF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449F6"/>
    <w:rPr>
      <w:b/>
      <w:bCs/>
    </w:rPr>
  </w:style>
  <w:style w:type="paragraph" w:styleId="ListParagraph">
    <w:name w:val="List Paragraph"/>
    <w:basedOn w:val="Normal"/>
    <w:uiPriority w:val="34"/>
    <w:qFormat/>
    <w:rsid w:val="00FA2A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7AA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361"/>
  </w:style>
  <w:style w:type="paragraph" w:styleId="Footer">
    <w:name w:val="footer"/>
    <w:basedOn w:val="Normal"/>
    <w:link w:val="FooterChar"/>
    <w:uiPriority w:val="99"/>
    <w:unhideWhenUsed/>
    <w:rsid w:val="003A3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clays.co.uk/help/accounts/statements-balances/print-online-statements/" TargetMode="External"/><Relationship Id="rId13" Type="http://schemas.openxmlformats.org/officeDocument/2006/relationships/hyperlink" Target="https://www.nationwide.co.uk/help/online-banking-help/account-balance-statement-online/" TargetMode="External"/><Relationship Id="rId18" Type="http://schemas.openxmlformats.org/officeDocument/2006/relationships/hyperlink" Target="https://uk.virginmoney.com/virgin/service/credit-card/messages/paperless-statements.jsp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help.revolut.com/help/profile-and-plan/managing-my-account/viewing-my-account-statements" TargetMode="External"/><Relationship Id="rId7" Type="http://schemas.openxmlformats.org/officeDocument/2006/relationships/hyperlink" Target="https://www.bankofscotland.co.uk/aboutonline/statements.html" TargetMode="External"/><Relationship Id="rId12" Type="http://schemas.openxmlformats.org/officeDocument/2006/relationships/hyperlink" Target="https://www.lloydsbank.com/online-banking/statements/view-statements.html" TargetMode="External"/><Relationship Id="rId17" Type="http://schemas.openxmlformats.org/officeDocument/2006/relationships/hyperlink" Target="https://www.tsb.co.uk/help/paperless-banking/" TargetMode="External"/><Relationship Id="rId25" Type="http://schemas.openxmlformats.org/officeDocument/2006/relationships/hyperlink" Target="https://wise.com/help/articles/2736049/how-do-i-download-a-state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ntander.co.uk/personal/support/customer-support/your-statements" TargetMode="External"/><Relationship Id="rId20" Type="http://schemas.openxmlformats.org/officeDocument/2006/relationships/hyperlink" Target="https://www.starlingbank.com/features/stateme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sbc.co.uk/help/banking-made-easy/online-statements/" TargetMode="External"/><Relationship Id="rId24" Type="http://schemas.openxmlformats.org/officeDocument/2006/relationships/hyperlink" Target="https://aib.ie/ways-to-bank/estatements-persil-gui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bs.co.uk/banking-with-royal-bank-of-scotland/how-to/download-and-print-statements.html" TargetMode="External"/><Relationship Id="rId23" Type="http://schemas.openxmlformats.org/officeDocument/2006/relationships/hyperlink" Target="https://personalbanking.bankofireland.com/ways-to-bank/online-banking/e-statement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halifax.co.uk/aboutonline/statements.html" TargetMode="External"/><Relationship Id="rId19" Type="http://schemas.openxmlformats.org/officeDocument/2006/relationships/hyperlink" Target="https://monzo.com/help/account-and-profile/bank-statement-how-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rstdirect.com/help/bank-accounts/statements-and-balances/" TargetMode="External"/><Relationship Id="rId14" Type="http://schemas.openxmlformats.org/officeDocument/2006/relationships/hyperlink" Target="https://www.natwest.com/banking-with-natwest/how-to/download-and-print-statements.html" TargetMode="External"/><Relationship Id="rId22" Type="http://schemas.openxmlformats.org/officeDocument/2006/relationships/hyperlink" Target="https://www.ulsterbank.co.uk/banking-with-ulster-bank/how-to/download-and-print-statements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Borthwick</dc:creator>
  <cp:keywords/>
  <dc:description/>
  <cp:lastModifiedBy>Alison Ramsay</cp:lastModifiedBy>
  <cp:revision>2</cp:revision>
  <dcterms:created xsi:type="dcterms:W3CDTF">2023-04-03T14:55:00Z</dcterms:created>
  <dcterms:modified xsi:type="dcterms:W3CDTF">2023-04-03T14:55:00Z</dcterms:modified>
</cp:coreProperties>
</file>