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65B3" w14:textId="219CA569" w:rsidR="00360E34" w:rsidRDefault="00EC68EB">
      <w:pPr>
        <w:rPr>
          <w:b/>
        </w:rPr>
      </w:pPr>
      <w:r>
        <w:rPr>
          <w:b/>
        </w:rPr>
        <w:t xml:space="preserve">CAHSS </w:t>
      </w:r>
      <w:r w:rsidR="00514980">
        <w:rPr>
          <w:b/>
        </w:rPr>
        <w:t>Guidance</w:t>
      </w:r>
      <w:r>
        <w:rPr>
          <w:b/>
        </w:rPr>
        <w:t xml:space="preserve"> for </w:t>
      </w:r>
      <w:r w:rsidR="00360E34">
        <w:rPr>
          <w:b/>
        </w:rPr>
        <w:t xml:space="preserve">Research </w:t>
      </w:r>
      <w:r w:rsidR="00336D20">
        <w:rPr>
          <w:b/>
        </w:rPr>
        <w:t xml:space="preserve">Related </w:t>
      </w:r>
      <w:r w:rsidR="00360E34">
        <w:rPr>
          <w:b/>
        </w:rPr>
        <w:t xml:space="preserve">Activities </w:t>
      </w:r>
      <w:r w:rsidR="00FE1489">
        <w:rPr>
          <w:b/>
        </w:rPr>
        <w:t xml:space="preserve">involving </w:t>
      </w:r>
      <w:r w:rsidR="00360E34">
        <w:rPr>
          <w:b/>
        </w:rPr>
        <w:t>Human Participants</w:t>
      </w:r>
      <w:r w:rsidR="00FE1489">
        <w:rPr>
          <w:b/>
        </w:rPr>
        <w:t xml:space="preserve"> or Human Observation</w:t>
      </w:r>
      <w:r w:rsidR="003B09FF">
        <w:rPr>
          <w:b/>
        </w:rPr>
        <w:t xml:space="preserve"> during Covid</w:t>
      </w:r>
    </w:p>
    <w:p w14:paraId="6304C39F" w14:textId="6A7ECA4C" w:rsidR="00217DE3" w:rsidRDefault="00360E34">
      <w:r>
        <w:rPr>
          <w:b/>
        </w:rPr>
        <w:t>T</w:t>
      </w:r>
      <w:r w:rsidR="00217DE3">
        <w:t xml:space="preserve">his document aims to support researchers and Schools </w:t>
      </w:r>
      <w:r w:rsidR="00955A8F">
        <w:t xml:space="preserve">during Covid </w:t>
      </w:r>
      <w:r w:rsidR="004E42F8">
        <w:t xml:space="preserve">as they </w:t>
      </w:r>
      <w:r w:rsidR="00217DE3">
        <w:t xml:space="preserve">consider some of the issues </w:t>
      </w:r>
      <w:r w:rsidR="004E42F8">
        <w:t>around</w:t>
      </w:r>
      <w:r w:rsidR="00217DE3">
        <w:t xml:space="preserve"> restarting </w:t>
      </w:r>
      <w:r w:rsidR="00D7365D">
        <w:t xml:space="preserve">essential </w:t>
      </w:r>
      <w:r w:rsidR="00217DE3">
        <w:t>research</w:t>
      </w:r>
      <w:r w:rsidR="004E42F8">
        <w:t xml:space="preserve"> related activities</w:t>
      </w:r>
      <w:r w:rsidR="00EC53E6">
        <w:t xml:space="preserve">, </w:t>
      </w:r>
      <w:r w:rsidR="00E272D9">
        <w:t xml:space="preserve">in </w:t>
      </w:r>
      <w:r w:rsidR="00955A8F">
        <w:t xml:space="preserve">particular </w:t>
      </w:r>
      <w:r w:rsidR="004E42F8">
        <w:t xml:space="preserve">for research activity </w:t>
      </w:r>
      <w:r w:rsidR="00FE1489">
        <w:t>involving</w:t>
      </w:r>
      <w:r w:rsidR="00217DE3">
        <w:t xml:space="preserve"> </w:t>
      </w:r>
      <w:r w:rsidR="00E272D9">
        <w:t xml:space="preserve">other </w:t>
      </w:r>
      <w:r w:rsidR="00217DE3">
        <w:t>human</w:t>
      </w:r>
      <w:r w:rsidR="00955A8F">
        <w:t xml:space="preserve">s. </w:t>
      </w:r>
      <w:r w:rsidR="004E42F8">
        <w:t>While we anticipate it will not be possible to restart the majority of such activity for some time, given current restrictions, the guidance should help in determining the conditions under which such research might be justified and feasible, and will help guide decisions as and when restrictions are lifted in coming months.</w:t>
      </w:r>
      <w:r w:rsidR="00955A8F">
        <w:t xml:space="preserve"> </w:t>
      </w:r>
    </w:p>
    <w:p w14:paraId="3C37A4F9" w14:textId="4FB38285" w:rsidR="002B2A65" w:rsidRDefault="006B311A">
      <w:r>
        <w:t xml:space="preserve">The University </w:t>
      </w:r>
      <w:r w:rsidR="002B2A65">
        <w:t>continue</w:t>
      </w:r>
      <w:r>
        <w:t>s</w:t>
      </w:r>
      <w:r w:rsidR="002B2A65">
        <w:t xml:space="preserve"> to follow Scottish Government advice as applies to the </w:t>
      </w:r>
      <w:r>
        <w:t xml:space="preserve">sector and the possibilities and pace of change for undertaking research </w:t>
      </w:r>
      <w:r w:rsidR="002565C8">
        <w:t xml:space="preserve">and knowledge exchange </w:t>
      </w:r>
      <w:r>
        <w:t xml:space="preserve">with human participants will </w:t>
      </w:r>
      <w:r w:rsidR="00E107B9">
        <w:t xml:space="preserve">continue to </w:t>
      </w:r>
      <w:r>
        <w:t>reflect</w:t>
      </w:r>
      <w:r w:rsidR="00AA0238">
        <w:t xml:space="preserve"> these principles</w:t>
      </w:r>
      <w:r>
        <w:t xml:space="preserve">.  </w:t>
      </w:r>
      <w:r w:rsidR="00AA0238">
        <w:t xml:space="preserve">Any </w:t>
      </w:r>
      <w:r w:rsidR="003313C6">
        <w:t xml:space="preserve">research, including </w:t>
      </w:r>
      <w:r w:rsidR="00EC68EB">
        <w:t xml:space="preserve">face to face </w:t>
      </w:r>
      <w:r w:rsidR="00AA0238">
        <w:t>research activities</w:t>
      </w:r>
      <w:r w:rsidR="003313C6">
        <w:t xml:space="preserve"> with human participants,</w:t>
      </w:r>
      <w:r w:rsidR="00AA0238">
        <w:t xml:space="preserve"> must be in harmony with the respective stages of the </w:t>
      </w:r>
      <w:hyperlink r:id="rId7" w:history="1">
        <w:r w:rsidR="00AA0238" w:rsidRPr="00AA0238">
          <w:rPr>
            <w:rStyle w:val="Hyperlink"/>
          </w:rPr>
          <w:t>Scottish Government Route Map</w:t>
        </w:r>
      </w:hyperlink>
      <w:r w:rsidR="00EC53E6">
        <w:rPr>
          <w:rStyle w:val="Hyperlink"/>
        </w:rPr>
        <w:t>,</w:t>
      </w:r>
      <w:r w:rsidR="00AA0238">
        <w:t xml:space="preserve"> </w:t>
      </w:r>
      <w:r w:rsidR="003B0BE9">
        <w:t xml:space="preserve">and </w:t>
      </w:r>
      <w:hyperlink r:id="rId8" w:history="1">
        <w:r w:rsidR="003B0BE9" w:rsidRPr="003B0BE9">
          <w:rPr>
            <w:rStyle w:val="Hyperlink"/>
          </w:rPr>
          <w:t>Scottish Government Guidance for Universitie</w:t>
        </w:r>
      </w:hyperlink>
      <w:r w:rsidR="003B0BE9">
        <w:t xml:space="preserve">s </w:t>
      </w:r>
      <w:r w:rsidR="00AA0238">
        <w:t>or similar national</w:t>
      </w:r>
      <w:r w:rsidR="0042447A">
        <w:t xml:space="preserve"> </w:t>
      </w:r>
      <w:r w:rsidR="00EC68EB">
        <w:t>P</w:t>
      </w:r>
      <w:r w:rsidR="0042447A">
        <w:t xml:space="preserve">ublic </w:t>
      </w:r>
      <w:r w:rsidR="00EC68EB">
        <w:t>H</w:t>
      </w:r>
      <w:r w:rsidR="0042447A">
        <w:t xml:space="preserve">ealth </w:t>
      </w:r>
      <w:r w:rsidR="00AA0238">
        <w:t xml:space="preserve">guidelines in other countries. </w:t>
      </w:r>
    </w:p>
    <w:p w14:paraId="12EFBDE2" w14:textId="124E137F" w:rsidR="00EC68EB" w:rsidRDefault="00032230">
      <w:r>
        <w:t>At present r</w:t>
      </w:r>
      <w:r w:rsidR="00975476">
        <w:t xml:space="preserve">esearch related activities are expected </w:t>
      </w:r>
      <w:r w:rsidR="00975476" w:rsidRPr="003569CC">
        <w:rPr>
          <w:u w:val="single"/>
        </w:rPr>
        <w:t>to continue to be undertaken using digital methods whenever possible</w:t>
      </w:r>
      <w:r w:rsidR="00975476">
        <w:t xml:space="preserve">. </w:t>
      </w:r>
      <w:r w:rsidR="00E107B9">
        <w:t xml:space="preserve">CAHSS CRO has developed </w:t>
      </w:r>
      <w:r w:rsidR="00EC68EB">
        <w:t>this</w:t>
      </w:r>
      <w:r w:rsidR="00E107B9">
        <w:t xml:space="preserve"> </w:t>
      </w:r>
      <w:r w:rsidR="003313C6">
        <w:t xml:space="preserve">guidance </w:t>
      </w:r>
      <w:r w:rsidR="00E107B9">
        <w:t>for reference whe</w:t>
      </w:r>
      <w:r w:rsidR="00F941E7">
        <w:t>n digital methods are not possible</w:t>
      </w:r>
      <w:r w:rsidR="003313C6">
        <w:t>,</w:t>
      </w:r>
      <w:r w:rsidR="00F941E7">
        <w:t xml:space="preserve"> and </w:t>
      </w:r>
      <w:r w:rsidR="00E107B9">
        <w:t xml:space="preserve">researchers need to seek authorisation for </w:t>
      </w:r>
      <w:r w:rsidR="00301202">
        <w:t xml:space="preserve">essential </w:t>
      </w:r>
      <w:r w:rsidR="00E107B9">
        <w:t xml:space="preserve">research </w:t>
      </w:r>
      <w:r w:rsidR="00975476">
        <w:t xml:space="preserve">and knowledge exchange activities involving </w:t>
      </w:r>
      <w:r w:rsidR="00E107B9">
        <w:t>human participants</w:t>
      </w:r>
      <w:r w:rsidR="00336D20">
        <w:t xml:space="preserve">.  However </w:t>
      </w:r>
      <w:r w:rsidR="00EC68EB">
        <w:t xml:space="preserve">for the foreseeable future </w:t>
      </w:r>
      <w:r w:rsidR="00336D20">
        <w:t xml:space="preserve">such research methods </w:t>
      </w:r>
      <w:r w:rsidR="00EC68EB">
        <w:t>may</w:t>
      </w:r>
      <w:r w:rsidR="00336D20">
        <w:t xml:space="preserve"> only be considered in exceptional cases.  </w:t>
      </w:r>
    </w:p>
    <w:p w14:paraId="5F19CC2B" w14:textId="32642CC7" w:rsidR="00DF73D6" w:rsidRDefault="00DF73D6" w:rsidP="00DF73D6">
      <w:pPr>
        <w:rPr>
          <w:b/>
        </w:rPr>
      </w:pPr>
      <w:r>
        <w:t>Some considerations in the guidance may become less relevant depending on the status of Public Health priorities.  Any funder specific advice should continue to be referenced</w:t>
      </w:r>
      <w:r w:rsidR="00AF02E7">
        <w:t xml:space="preserve"> by researchers and authorisers </w:t>
      </w:r>
      <w:r>
        <w:t xml:space="preserve">in the context of </w:t>
      </w:r>
      <w:r w:rsidR="006843B9">
        <w:t xml:space="preserve">decision making for </w:t>
      </w:r>
      <w:r>
        <w:t>any externally funded research</w:t>
      </w:r>
    </w:p>
    <w:p w14:paraId="24BEFA3F" w14:textId="77777777" w:rsidR="006843B9" w:rsidRDefault="006843B9" w:rsidP="00440E73">
      <w:pPr>
        <w:rPr>
          <w:b/>
        </w:rPr>
      </w:pPr>
    </w:p>
    <w:p w14:paraId="76E1B81D" w14:textId="481690D4" w:rsidR="00FE1489" w:rsidRDefault="00E272D9" w:rsidP="00440E73">
      <w:pPr>
        <w:rPr>
          <w:b/>
        </w:rPr>
      </w:pPr>
      <w:r w:rsidRPr="009426E1">
        <w:rPr>
          <w:b/>
        </w:rPr>
        <w:t xml:space="preserve">Definitions for the </w:t>
      </w:r>
      <w:r>
        <w:rPr>
          <w:b/>
        </w:rPr>
        <w:t>P</w:t>
      </w:r>
      <w:r w:rsidRPr="009426E1">
        <w:rPr>
          <w:b/>
        </w:rPr>
        <w:t xml:space="preserve">urposes of </w:t>
      </w:r>
      <w:r>
        <w:rPr>
          <w:b/>
        </w:rPr>
        <w:t>Restarting Research Guidance</w:t>
      </w:r>
    </w:p>
    <w:p w14:paraId="0D432EDC" w14:textId="42AB541D" w:rsidR="00E272D9" w:rsidRDefault="00E272D9" w:rsidP="00440E73">
      <w:pPr>
        <w:rPr>
          <w:b/>
        </w:rPr>
      </w:pPr>
      <w:r>
        <w:t>The guidance considerations are relevant to all research related activities</w:t>
      </w:r>
      <w:r w:rsidR="00AF02E7">
        <w:t xml:space="preserve"> - including knowledge exchange activities - </w:t>
      </w:r>
      <w:r>
        <w:t xml:space="preserve"> that take place both within the UK and overseas, and by st</w:t>
      </w:r>
      <w:r w:rsidR="00E4162D">
        <w:t xml:space="preserve">udents and staff and </w:t>
      </w:r>
      <w:r>
        <w:t xml:space="preserve">third parties </w:t>
      </w:r>
      <w:r w:rsidR="00E4162D">
        <w:t xml:space="preserve">who we have associated with the delivery of our research </w:t>
      </w:r>
      <w:r>
        <w:t xml:space="preserve">in these locations. </w:t>
      </w:r>
    </w:p>
    <w:p w14:paraId="33BBA3E2" w14:textId="5A471AFD" w:rsidR="00E272D9" w:rsidRDefault="00E272D9" w:rsidP="00E272D9">
      <w:r>
        <w:t>On campus research is considered to include any activity</w:t>
      </w:r>
      <w:r w:rsidR="00DF73D6">
        <w:t xml:space="preserve"> taking place within any </w:t>
      </w:r>
      <w:r w:rsidR="00AF02E7">
        <w:t xml:space="preserve">space within </w:t>
      </w:r>
      <w:r w:rsidR="00DF73D6">
        <w:t>University of Edinburgh buildings</w:t>
      </w:r>
      <w:r w:rsidR="00AF02E7">
        <w:t>.</w:t>
      </w:r>
    </w:p>
    <w:p w14:paraId="69246536" w14:textId="77777777" w:rsidR="00AF02E7" w:rsidRDefault="00E272D9" w:rsidP="00E272D9">
      <w:r>
        <w:t xml:space="preserve">Off campus research includes research activities undertaken in locations outside of University </w:t>
      </w:r>
      <w:r w:rsidR="00DF73D6">
        <w:t>Buildings</w:t>
      </w:r>
    </w:p>
    <w:p w14:paraId="5A2178B6" w14:textId="66CB030C" w:rsidR="00E272D9" w:rsidRDefault="00AF02E7" w:rsidP="00E272D9">
      <w:r>
        <w:t>The</w:t>
      </w:r>
      <w:r w:rsidR="009426E1">
        <w:t xml:space="preserve"> same definition</w:t>
      </w:r>
      <w:r>
        <w:t>s for on campus and off campus research apply</w:t>
      </w:r>
      <w:r w:rsidR="009426E1">
        <w:t xml:space="preserve"> to researchers based overseas.</w:t>
      </w:r>
    </w:p>
    <w:p w14:paraId="7A6D57C9" w14:textId="42A76A16" w:rsidR="00DF73D6" w:rsidRPr="00DF73D6" w:rsidRDefault="00DF73D6" w:rsidP="00E272D9">
      <w:r w:rsidRPr="00DF73D6">
        <w:t xml:space="preserve">Travel for research purposes </w:t>
      </w:r>
      <w:r w:rsidRPr="009426E1">
        <w:t xml:space="preserve">is considered to be a journey away from the campus or the usual office </w:t>
      </w:r>
      <w:r>
        <w:t xml:space="preserve">or study </w:t>
      </w:r>
      <w:r w:rsidRPr="009426E1">
        <w:t xml:space="preserve">base and </w:t>
      </w:r>
      <w:r w:rsidR="009426E1">
        <w:t>can be of any distance or duration.</w:t>
      </w:r>
      <w:r w:rsidRPr="009426E1">
        <w:t xml:space="preserve"> </w:t>
      </w:r>
      <w:r w:rsidRPr="00DF73D6">
        <w:t xml:space="preserve">  </w:t>
      </w:r>
    </w:p>
    <w:p w14:paraId="30829E10" w14:textId="77777777" w:rsidR="00AF02E7" w:rsidRDefault="00AF02E7" w:rsidP="00440E73">
      <w:pPr>
        <w:rPr>
          <w:b/>
        </w:rPr>
      </w:pPr>
    </w:p>
    <w:p w14:paraId="443BDC2B" w14:textId="22ABB670" w:rsidR="00514980" w:rsidRDefault="00183BCA" w:rsidP="00440E73">
      <w:pPr>
        <w:rPr>
          <w:b/>
        </w:rPr>
      </w:pPr>
      <w:r>
        <w:rPr>
          <w:b/>
        </w:rPr>
        <w:t>R</w:t>
      </w:r>
      <w:r w:rsidR="0099098C">
        <w:rPr>
          <w:b/>
        </w:rPr>
        <w:t>evisiting or Securing</w:t>
      </w:r>
      <w:r w:rsidR="004C1908">
        <w:rPr>
          <w:b/>
        </w:rPr>
        <w:t xml:space="preserve"> Ethical Opinion</w:t>
      </w:r>
    </w:p>
    <w:p w14:paraId="12D0AA26" w14:textId="6246DB40" w:rsidR="00514980" w:rsidRDefault="00514980" w:rsidP="00FE1489">
      <w:pPr>
        <w:jc w:val="both"/>
      </w:pPr>
      <w:r>
        <w:t xml:space="preserve">Any researcher </w:t>
      </w:r>
      <w:r w:rsidR="00A4645C">
        <w:t>who</w:t>
      </w:r>
      <w:r>
        <w:t xml:space="preserve"> proposes to restart research </w:t>
      </w:r>
      <w:r w:rsidR="003B09FF">
        <w:t xml:space="preserve">involving </w:t>
      </w:r>
      <w:r>
        <w:t>human</w:t>
      </w:r>
      <w:r w:rsidR="003B09FF">
        <w:t>s</w:t>
      </w:r>
      <w:r>
        <w:t xml:space="preserve"> and/or travel for research purposes will need to follow the primary authorisation pathway set out by </w:t>
      </w:r>
      <w:r w:rsidR="00A4645C">
        <w:t xml:space="preserve">their </w:t>
      </w:r>
      <w:r>
        <w:t xml:space="preserve">local School research office or graduate school for research </w:t>
      </w:r>
      <w:r w:rsidRPr="0052659C">
        <w:rPr>
          <w:u w:val="single"/>
        </w:rPr>
        <w:t>ethical review and amendment</w:t>
      </w:r>
      <w:r>
        <w:t xml:space="preserve"> as well as any other</w:t>
      </w:r>
      <w:r w:rsidR="00A4645C">
        <w:t xml:space="preserve"> linked</w:t>
      </w:r>
      <w:r>
        <w:t xml:space="preserve"> authorisation routes that may be in place in terms of health and safety.</w:t>
      </w:r>
      <w:r w:rsidR="00A4645C">
        <w:t xml:space="preserve"> </w:t>
      </w:r>
      <w:r w:rsidR="004E42F8">
        <w:t>M</w:t>
      </w:r>
      <w:r w:rsidR="00A4645C">
        <w:t xml:space="preserve">andatory forms have been </w:t>
      </w:r>
      <w:r w:rsidR="00A4645C">
        <w:lastRenderedPageBreak/>
        <w:t>developed to enable authorisation for off campus research and mandatory School protocols will also be in place to govern authorisation of any on campus research. Appendix 1 describes in more detail</w:t>
      </w:r>
      <w:r w:rsidR="00BF3F66">
        <w:t xml:space="preserve"> </w:t>
      </w:r>
      <w:r w:rsidR="004E42F8">
        <w:t xml:space="preserve">the ethical considerations that </w:t>
      </w:r>
      <w:r w:rsidR="00BF3F66">
        <w:t>would apply to the restarting of any research related activity</w:t>
      </w:r>
      <w:r w:rsidR="004E42F8">
        <w:t>,</w:t>
      </w:r>
      <w:r w:rsidR="00BF3F66">
        <w:t xml:space="preserve"> including knowledge exchange and impact.</w:t>
      </w:r>
      <w:r w:rsidR="00A4645C">
        <w:t xml:space="preserve"> </w:t>
      </w:r>
    </w:p>
    <w:p w14:paraId="456FAD3D" w14:textId="77777777" w:rsidR="00FE1489" w:rsidRDefault="00FE1489" w:rsidP="003569CC">
      <w:pPr>
        <w:rPr>
          <w:b/>
        </w:rPr>
      </w:pPr>
    </w:p>
    <w:p w14:paraId="3F6EE338" w14:textId="4C61225A" w:rsidR="004C1908" w:rsidRDefault="00BC59D5" w:rsidP="003569CC">
      <w:pPr>
        <w:rPr>
          <w:b/>
        </w:rPr>
      </w:pPr>
      <w:r>
        <w:rPr>
          <w:b/>
        </w:rPr>
        <w:t xml:space="preserve">Health and Safety </w:t>
      </w:r>
      <w:r w:rsidR="00BC3821">
        <w:rPr>
          <w:b/>
        </w:rPr>
        <w:t>Responsibilities</w:t>
      </w:r>
      <w:r w:rsidR="00FE1489">
        <w:rPr>
          <w:b/>
        </w:rPr>
        <w:t xml:space="preserve"> and Duty of Care</w:t>
      </w:r>
    </w:p>
    <w:p w14:paraId="14D551A1" w14:textId="53560A6E" w:rsidR="00E66A5F" w:rsidRDefault="00BC3821" w:rsidP="00E66A5F">
      <w:r>
        <w:t>Researchers will need to understand School processes that connect ethical review to current health and safety considerations.</w:t>
      </w:r>
      <w:r w:rsidR="00206A6E" w:rsidRPr="00BC3821">
        <w:t xml:space="preserve"> </w:t>
      </w:r>
      <w:r>
        <w:t>Prior to the pandemic,</w:t>
      </w:r>
      <w:r w:rsidR="00E66A5F">
        <w:t xml:space="preserve"> decisions on the safety of undertaking research </w:t>
      </w:r>
      <w:r w:rsidR="008F19C5">
        <w:t>may have been</w:t>
      </w:r>
      <w:r w:rsidR="00E66A5F">
        <w:t xml:space="preserve"> informed by travel and field work risk assessments</w:t>
      </w:r>
      <w:r w:rsidR="004E42F8">
        <w:t>,</w:t>
      </w:r>
      <w:r w:rsidR="00E66A5F">
        <w:t xml:space="preserve"> or local risk assessments for specialised spaces.  However</w:t>
      </w:r>
      <w:r w:rsidR="004E42F8">
        <w:t>,</w:t>
      </w:r>
      <w:r w:rsidR="00E66A5F">
        <w:t xml:space="preserve"> there are now mandatory risk assessments and local protocols to follow in respect of any research</w:t>
      </w:r>
      <w:r w:rsidR="00EE4570">
        <w:t xml:space="preserve"> involving</w:t>
      </w:r>
      <w:r w:rsidR="00E66A5F">
        <w:t xml:space="preserve"> </w:t>
      </w:r>
      <w:r w:rsidR="00EE4570">
        <w:t xml:space="preserve">travel and </w:t>
      </w:r>
      <w:r w:rsidR="00E66A5F">
        <w:t>human</w:t>
      </w:r>
      <w:r w:rsidR="00EE4570">
        <w:t>s</w:t>
      </w:r>
      <w:r w:rsidR="00E66A5F">
        <w:t xml:space="preserve"> and/or use of University premises</w:t>
      </w:r>
      <w:r w:rsidR="00EC253E">
        <w:t xml:space="preserve"> and these are described more fully in Appendix 2.</w:t>
      </w:r>
    </w:p>
    <w:p w14:paraId="4F13ED5B" w14:textId="77777777" w:rsidR="00FE1489" w:rsidRDefault="00FE1489" w:rsidP="003569CC">
      <w:pPr>
        <w:rPr>
          <w:b/>
        </w:rPr>
      </w:pPr>
    </w:p>
    <w:p w14:paraId="73BCD5DB" w14:textId="7A119402" w:rsidR="003569CC" w:rsidRPr="00CE61A7" w:rsidRDefault="00F6021F" w:rsidP="003569CC">
      <w:pPr>
        <w:rPr>
          <w:b/>
        </w:rPr>
      </w:pPr>
      <w:r>
        <w:rPr>
          <w:b/>
        </w:rPr>
        <w:t>Additional</w:t>
      </w:r>
      <w:r w:rsidR="00CE61A7">
        <w:rPr>
          <w:b/>
        </w:rPr>
        <w:t xml:space="preserve"> </w:t>
      </w:r>
      <w:r w:rsidR="00183BCA">
        <w:rPr>
          <w:b/>
        </w:rPr>
        <w:t xml:space="preserve">Research </w:t>
      </w:r>
      <w:r>
        <w:rPr>
          <w:b/>
        </w:rPr>
        <w:t xml:space="preserve">Protocols </w:t>
      </w:r>
      <w:r w:rsidR="003B0BE9">
        <w:rPr>
          <w:b/>
        </w:rPr>
        <w:t>for Research Teams</w:t>
      </w:r>
    </w:p>
    <w:p w14:paraId="78EAA976" w14:textId="10B92DCF" w:rsidR="00641DCB" w:rsidRPr="00183BCA" w:rsidRDefault="00183BCA" w:rsidP="00440E73">
      <w:r w:rsidRPr="00183BCA">
        <w:t xml:space="preserve">The current context has introduced a range of </w:t>
      </w:r>
      <w:r>
        <w:t xml:space="preserve">heightened </w:t>
      </w:r>
      <w:r w:rsidRPr="00183BCA">
        <w:t>considerations for researchers that</w:t>
      </w:r>
      <w:r w:rsidR="0080407F">
        <w:t xml:space="preserve"> will </w:t>
      </w:r>
      <w:r w:rsidRPr="00183BCA">
        <w:t xml:space="preserve"> </w:t>
      </w:r>
      <w:r w:rsidR="0080407F">
        <w:t xml:space="preserve">  </w:t>
      </w:r>
      <w:r>
        <w:t>complicate the implementation protocols for any study.</w:t>
      </w:r>
      <w:r w:rsidR="0080407F">
        <w:t xml:space="preserve">  We have described some of these considerations in Appendix 3 in orde</w:t>
      </w:r>
      <w:r w:rsidR="00C4691B">
        <w:t>r to support researchers throug</w:t>
      </w:r>
      <w:r w:rsidR="00EB2C52">
        <w:t>h</w:t>
      </w:r>
      <w:r w:rsidR="0080407F">
        <w:t xml:space="preserve"> some of the additional steps.</w:t>
      </w:r>
    </w:p>
    <w:p w14:paraId="30F7E92C" w14:textId="77777777" w:rsidR="00FE1489" w:rsidRDefault="00FE1489" w:rsidP="00440E73">
      <w:pPr>
        <w:rPr>
          <w:b/>
        </w:rPr>
      </w:pPr>
    </w:p>
    <w:p w14:paraId="4683C71F" w14:textId="4B8E6650" w:rsidR="00641DCB" w:rsidRDefault="00183BCA" w:rsidP="00440E73">
      <w:pPr>
        <w:rPr>
          <w:b/>
        </w:rPr>
      </w:pPr>
      <w:r>
        <w:rPr>
          <w:b/>
        </w:rPr>
        <w:t>Impact o</w:t>
      </w:r>
      <w:r w:rsidR="009D7BF4">
        <w:rPr>
          <w:b/>
        </w:rPr>
        <w:t>f Restarting Research on</w:t>
      </w:r>
      <w:r>
        <w:rPr>
          <w:b/>
        </w:rPr>
        <w:t xml:space="preserve"> </w:t>
      </w:r>
      <w:r w:rsidR="00F6021F">
        <w:rPr>
          <w:b/>
        </w:rPr>
        <w:t>Collaborations</w:t>
      </w:r>
      <w:r w:rsidR="009D7BF4">
        <w:rPr>
          <w:b/>
        </w:rPr>
        <w:t>,</w:t>
      </w:r>
      <w:r w:rsidR="00727E54">
        <w:rPr>
          <w:b/>
        </w:rPr>
        <w:t xml:space="preserve"> </w:t>
      </w:r>
      <w:r w:rsidR="00F6021F">
        <w:rPr>
          <w:b/>
        </w:rPr>
        <w:t>Third Parties</w:t>
      </w:r>
      <w:r w:rsidR="006630A4">
        <w:rPr>
          <w:b/>
        </w:rPr>
        <w:t xml:space="preserve"> </w:t>
      </w:r>
      <w:r w:rsidR="009D7BF4">
        <w:rPr>
          <w:b/>
        </w:rPr>
        <w:t>and Resource Poor Settings</w:t>
      </w:r>
    </w:p>
    <w:p w14:paraId="0A28A091" w14:textId="26DAF22F" w:rsidR="00DA32CD" w:rsidRDefault="0080407F" w:rsidP="00FE1489">
      <w:pPr>
        <w:spacing w:after="0"/>
      </w:pPr>
      <w:r>
        <w:t xml:space="preserve">Collaborative projects may experience particular challenges in </w:t>
      </w:r>
      <w:r w:rsidR="009D7BF4">
        <w:t xml:space="preserve">restarting research in </w:t>
      </w:r>
      <w:r>
        <w:t>the current context and the responsibilities for duty of care may be more complicated.  Further information is included in Appendix 4 in relation to considerations for third parties and resource</w:t>
      </w:r>
      <w:r w:rsidR="004E42F8">
        <w:t>-</w:t>
      </w:r>
      <w:r>
        <w:t xml:space="preserve">poor settings.  </w:t>
      </w:r>
      <w:r w:rsidR="005F4EAF">
        <w:tab/>
      </w:r>
    </w:p>
    <w:p w14:paraId="202459B5" w14:textId="034A69D9" w:rsidR="00440E73" w:rsidRDefault="00440E73"/>
    <w:p w14:paraId="3E8D028F" w14:textId="77777777" w:rsidR="00DD13A6" w:rsidRDefault="00DD13A6" w:rsidP="00FE1489">
      <w:bookmarkStart w:id="0" w:name="_GoBack"/>
      <w:bookmarkEnd w:id="0"/>
    </w:p>
    <w:p w14:paraId="17605668" w14:textId="77777777" w:rsidR="00BB02BA" w:rsidRDefault="00BB02BA">
      <w:pPr>
        <w:rPr>
          <w:b/>
        </w:rPr>
      </w:pPr>
    </w:p>
    <w:p w14:paraId="4CD02F94" w14:textId="77777777" w:rsidR="00BB02BA" w:rsidRDefault="00BB02BA">
      <w:pPr>
        <w:rPr>
          <w:b/>
        </w:rPr>
      </w:pPr>
    </w:p>
    <w:p w14:paraId="3BF5CAA8" w14:textId="77777777" w:rsidR="00BB02BA" w:rsidRDefault="00BB02BA">
      <w:pPr>
        <w:rPr>
          <w:b/>
        </w:rPr>
      </w:pPr>
    </w:p>
    <w:p w14:paraId="54D93B6D" w14:textId="77777777" w:rsidR="00CA59E2" w:rsidRDefault="00CA59E2"/>
    <w:p w14:paraId="4D2F079A" w14:textId="77777777" w:rsidR="0037575A" w:rsidRDefault="0037575A"/>
    <w:p w14:paraId="5783486E" w14:textId="77777777" w:rsidR="002B2A65" w:rsidRDefault="002B2A65"/>
    <w:p w14:paraId="0723A430" w14:textId="77777777" w:rsidR="002B2A65" w:rsidRDefault="002B2A65"/>
    <w:p w14:paraId="7D5E76D0" w14:textId="77777777" w:rsidR="002B2A65" w:rsidRDefault="002B2A65"/>
    <w:sectPr w:rsidR="002B2A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1F48" w14:textId="77777777" w:rsidR="009B16A1" w:rsidRDefault="009B16A1" w:rsidP="009B16A1">
      <w:pPr>
        <w:spacing w:after="0" w:line="240" w:lineRule="auto"/>
      </w:pPr>
      <w:r>
        <w:separator/>
      </w:r>
    </w:p>
  </w:endnote>
  <w:endnote w:type="continuationSeparator" w:id="0">
    <w:p w14:paraId="1077C93D" w14:textId="77777777" w:rsidR="009B16A1" w:rsidRDefault="009B16A1" w:rsidP="009B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6C79" w14:textId="54E2405E" w:rsidR="009B16A1" w:rsidRPr="009B16A1" w:rsidRDefault="009B16A1" w:rsidP="00DD2EF5">
    <w:pPr>
      <w:pStyle w:val="Footer"/>
      <w:jc w:val="right"/>
      <w:rPr>
        <w:i/>
        <w:sz w:val="18"/>
        <w:szCs w:val="18"/>
      </w:rPr>
    </w:pPr>
    <w:r w:rsidRPr="009B16A1">
      <w:rPr>
        <w:i/>
        <w:sz w:val="18"/>
        <w:szCs w:val="18"/>
      </w:rPr>
      <w:t>Version 1</w:t>
    </w:r>
    <w:r w:rsidR="00DD2EF5">
      <w:rPr>
        <w:i/>
        <w:sz w:val="18"/>
        <w:szCs w:val="18"/>
      </w:rPr>
      <w:t xml:space="preserve"> – 15 October</w:t>
    </w:r>
    <w:r w:rsidRPr="009B16A1">
      <w:rPr>
        <w: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6D74" w14:textId="77777777" w:rsidR="009B16A1" w:rsidRDefault="009B16A1" w:rsidP="009B16A1">
      <w:pPr>
        <w:spacing w:after="0" w:line="240" w:lineRule="auto"/>
      </w:pPr>
      <w:r>
        <w:separator/>
      </w:r>
    </w:p>
  </w:footnote>
  <w:footnote w:type="continuationSeparator" w:id="0">
    <w:p w14:paraId="50965CF2" w14:textId="77777777" w:rsidR="009B16A1" w:rsidRDefault="009B16A1" w:rsidP="009B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9FE"/>
    <w:multiLevelType w:val="multilevel"/>
    <w:tmpl w:val="47B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C7458"/>
    <w:multiLevelType w:val="multilevel"/>
    <w:tmpl w:val="38D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36CBE"/>
    <w:multiLevelType w:val="multilevel"/>
    <w:tmpl w:val="FA1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B"/>
    <w:rsid w:val="00002A59"/>
    <w:rsid w:val="00026CD5"/>
    <w:rsid w:val="00032230"/>
    <w:rsid w:val="000334F6"/>
    <w:rsid w:val="00044367"/>
    <w:rsid w:val="00067AD6"/>
    <w:rsid w:val="00081D5B"/>
    <w:rsid w:val="00083809"/>
    <w:rsid w:val="00092C4D"/>
    <w:rsid w:val="000A7E5E"/>
    <w:rsid w:val="000B47D8"/>
    <w:rsid w:val="00117A58"/>
    <w:rsid w:val="0012126A"/>
    <w:rsid w:val="00145A93"/>
    <w:rsid w:val="00156A84"/>
    <w:rsid w:val="00176CB4"/>
    <w:rsid w:val="001771A3"/>
    <w:rsid w:val="00183BCA"/>
    <w:rsid w:val="0019048C"/>
    <w:rsid w:val="001E520F"/>
    <w:rsid w:val="001F31C4"/>
    <w:rsid w:val="001F6511"/>
    <w:rsid w:val="00206A6E"/>
    <w:rsid w:val="00215BE7"/>
    <w:rsid w:val="00217DE3"/>
    <w:rsid w:val="0022597E"/>
    <w:rsid w:val="00246F42"/>
    <w:rsid w:val="002565C8"/>
    <w:rsid w:val="002641BA"/>
    <w:rsid w:val="002643AD"/>
    <w:rsid w:val="002733DB"/>
    <w:rsid w:val="00277A6C"/>
    <w:rsid w:val="002A6C2A"/>
    <w:rsid w:val="002A6DD8"/>
    <w:rsid w:val="002B2A65"/>
    <w:rsid w:val="002C090A"/>
    <w:rsid w:val="002E3AE5"/>
    <w:rsid w:val="00301202"/>
    <w:rsid w:val="003313C6"/>
    <w:rsid w:val="00336D20"/>
    <w:rsid w:val="003569CC"/>
    <w:rsid w:val="00360E34"/>
    <w:rsid w:val="0037575A"/>
    <w:rsid w:val="003B09FF"/>
    <w:rsid w:val="003B0BE9"/>
    <w:rsid w:val="003E7067"/>
    <w:rsid w:val="003E79E1"/>
    <w:rsid w:val="0042447A"/>
    <w:rsid w:val="00426E2B"/>
    <w:rsid w:val="00440E73"/>
    <w:rsid w:val="00444455"/>
    <w:rsid w:val="00462D5C"/>
    <w:rsid w:val="0048720C"/>
    <w:rsid w:val="00490CBE"/>
    <w:rsid w:val="004A4E55"/>
    <w:rsid w:val="004B26DB"/>
    <w:rsid w:val="004B327C"/>
    <w:rsid w:val="004B380A"/>
    <w:rsid w:val="004C1908"/>
    <w:rsid w:val="004D6AA0"/>
    <w:rsid w:val="004E0AC6"/>
    <w:rsid w:val="004E42F8"/>
    <w:rsid w:val="00514980"/>
    <w:rsid w:val="0052659C"/>
    <w:rsid w:val="00527B74"/>
    <w:rsid w:val="00536D30"/>
    <w:rsid w:val="005572F6"/>
    <w:rsid w:val="00561BEA"/>
    <w:rsid w:val="005905F9"/>
    <w:rsid w:val="005E793C"/>
    <w:rsid w:val="005F4EAF"/>
    <w:rsid w:val="00617501"/>
    <w:rsid w:val="0063324D"/>
    <w:rsid w:val="00641162"/>
    <w:rsid w:val="00641DCB"/>
    <w:rsid w:val="006423CD"/>
    <w:rsid w:val="006630A4"/>
    <w:rsid w:val="00666701"/>
    <w:rsid w:val="00671167"/>
    <w:rsid w:val="0067356C"/>
    <w:rsid w:val="006810AB"/>
    <w:rsid w:val="006843B9"/>
    <w:rsid w:val="00690141"/>
    <w:rsid w:val="00690BF4"/>
    <w:rsid w:val="006A2B48"/>
    <w:rsid w:val="006B311A"/>
    <w:rsid w:val="006D0087"/>
    <w:rsid w:val="006E649B"/>
    <w:rsid w:val="006F262D"/>
    <w:rsid w:val="006F5135"/>
    <w:rsid w:val="00727E54"/>
    <w:rsid w:val="00734A6F"/>
    <w:rsid w:val="00792F1D"/>
    <w:rsid w:val="007B356F"/>
    <w:rsid w:val="007B42C0"/>
    <w:rsid w:val="007D6788"/>
    <w:rsid w:val="0080407F"/>
    <w:rsid w:val="008547C5"/>
    <w:rsid w:val="00864E55"/>
    <w:rsid w:val="00874A29"/>
    <w:rsid w:val="008F19C5"/>
    <w:rsid w:val="00900B01"/>
    <w:rsid w:val="0090321F"/>
    <w:rsid w:val="0090576D"/>
    <w:rsid w:val="00930615"/>
    <w:rsid w:val="0094051D"/>
    <w:rsid w:val="009426E1"/>
    <w:rsid w:val="00946730"/>
    <w:rsid w:val="00950955"/>
    <w:rsid w:val="0095211C"/>
    <w:rsid w:val="00955A8F"/>
    <w:rsid w:val="00966122"/>
    <w:rsid w:val="00975476"/>
    <w:rsid w:val="00976677"/>
    <w:rsid w:val="0099098C"/>
    <w:rsid w:val="009B0A84"/>
    <w:rsid w:val="009B16A1"/>
    <w:rsid w:val="009D4A13"/>
    <w:rsid w:val="009D6E0A"/>
    <w:rsid w:val="009D7BF4"/>
    <w:rsid w:val="009E4A04"/>
    <w:rsid w:val="00A4645C"/>
    <w:rsid w:val="00AA0238"/>
    <w:rsid w:val="00AE2252"/>
    <w:rsid w:val="00AF02E7"/>
    <w:rsid w:val="00AF3DF5"/>
    <w:rsid w:val="00AF5CDA"/>
    <w:rsid w:val="00B034A1"/>
    <w:rsid w:val="00B05DB9"/>
    <w:rsid w:val="00B17EFB"/>
    <w:rsid w:val="00B26AEF"/>
    <w:rsid w:val="00B42084"/>
    <w:rsid w:val="00B5185E"/>
    <w:rsid w:val="00B53F79"/>
    <w:rsid w:val="00B626CF"/>
    <w:rsid w:val="00B90032"/>
    <w:rsid w:val="00BB02BA"/>
    <w:rsid w:val="00BC0432"/>
    <w:rsid w:val="00BC3821"/>
    <w:rsid w:val="00BC59D5"/>
    <w:rsid w:val="00BE717F"/>
    <w:rsid w:val="00BF3F66"/>
    <w:rsid w:val="00C2589E"/>
    <w:rsid w:val="00C4691B"/>
    <w:rsid w:val="00C527C4"/>
    <w:rsid w:val="00C6169F"/>
    <w:rsid w:val="00C67DC2"/>
    <w:rsid w:val="00C9410F"/>
    <w:rsid w:val="00CA1126"/>
    <w:rsid w:val="00CA59E2"/>
    <w:rsid w:val="00CC15DF"/>
    <w:rsid w:val="00CE61A7"/>
    <w:rsid w:val="00D14A50"/>
    <w:rsid w:val="00D17405"/>
    <w:rsid w:val="00D231FE"/>
    <w:rsid w:val="00D65523"/>
    <w:rsid w:val="00D7365D"/>
    <w:rsid w:val="00D773D9"/>
    <w:rsid w:val="00DA32CD"/>
    <w:rsid w:val="00DB0B7B"/>
    <w:rsid w:val="00DC7D1B"/>
    <w:rsid w:val="00DD13A6"/>
    <w:rsid w:val="00DD2EF5"/>
    <w:rsid w:val="00DF70BC"/>
    <w:rsid w:val="00DF72D0"/>
    <w:rsid w:val="00DF73D6"/>
    <w:rsid w:val="00E107B9"/>
    <w:rsid w:val="00E272D9"/>
    <w:rsid w:val="00E35FA6"/>
    <w:rsid w:val="00E4162D"/>
    <w:rsid w:val="00E66A5F"/>
    <w:rsid w:val="00E84708"/>
    <w:rsid w:val="00EB2C52"/>
    <w:rsid w:val="00EC253E"/>
    <w:rsid w:val="00EC53E6"/>
    <w:rsid w:val="00EC68EB"/>
    <w:rsid w:val="00EE08AB"/>
    <w:rsid w:val="00EE4570"/>
    <w:rsid w:val="00F063D5"/>
    <w:rsid w:val="00F11920"/>
    <w:rsid w:val="00F6021F"/>
    <w:rsid w:val="00F64703"/>
    <w:rsid w:val="00F941E7"/>
    <w:rsid w:val="00FA236F"/>
    <w:rsid w:val="00FA51ED"/>
    <w:rsid w:val="00FC41B7"/>
    <w:rsid w:val="00FE1489"/>
    <w:rsid w:val="00FE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5D9C4"/>
  <w15:docId w15:val="{8C88E932-E037-4411-BFDD-5EC10D6F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09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09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65"/>
    <w:rPr>
      <w:color w:val="0000FF"/>
      <w:u w:val="single"/>
    </w:rPr>
  </w:style>
  <w:style w:type="character" w:styleId="FollowedHyperlink">
    <w:name w:val="FollowedHyperlink"/>
    <w:basedOn w:val="DefaultParagraphFont"/>
    <w:uiPriority w:val="99"/>
    <w:semiHidden/>
    <w:unhideWhenUsed/>
    <w:rsid w:val="002565C8"/>
    <w:rPr>
      <w:color w:val="954F72" w:themeColor="followedHyperlink"/>
      <w:u w:val="single"/>
    </w:rPr>
  </w:style>
  <w:style w:type="character" w:styleId="CommentReference">
    <w:name w:val="annotation reference"/>
    <w:basedOn w:val="DefaultParagraphFont"/>
    <w:uiPriority w:val="99"/>
    <w:semiHidden/>
    <w:unhideWhenUsed/>
    <w:rsid w:val="00975476"/>
    <w:rPr>
      <w:sz w:val="16"/>
      <w:szCs w:val="16"/>
    </w:rPr>
  </w:style>
  <w:style w:type="paragraph" w:styleId="CommentText">
    <w:name w:val="annotation text"/>
    <w:basedOn w:val="Normal"/>
    <w:link w:val="CommentTextChar"/>
    <w:uiPriority w:val="99"/>
    <w:semiHidden/>
    <w:unhideWhenUsed/>
    <w:rsid w:val="00975476"/>
    <w:pPr>
      <w:spacing w:line="240" w:lineRule="auto"/>
    </w:pPr>
    <w:rPr>
      <w:sz w:val="20"/>
      <w:szCs w:val="20"/>
    </w:rPr>
  </w:style>
  <w:style w:type="character" w:customStyle="1" w:styleId="CommentTextChar">
    <w:name w:val="Comment Text Char"/>
    <w:basedOn w:val="DefaultParagraphFont"/>
    <w:link w:val="CommentText"/>
    <w:uiPriority w:val="99"/>
    <w:semiHidden/>
    <w:rsid w:val="00975476"/>
    <w:rPr>
      <w:sz w:val="20"/>
      <w:szCs w:val="20"/>
    </w:rPr>
  </w:style>
  <w:style w:type="paragraph" w:styleId="CommentSubject">
    <w:name w:val="annotation subject"/>
    <w:basedOn w:val="CommentText"/>
    <w:next w:val="CommentText"/>
    <w:link w:val="CommentSubjectChar"/>
    <w:uiPriority w:val="99"/>
    <w:semiHidden/>
    <w:unhideWhenUsed/>
    <w:rsid w:val="00975476"/>
    <w:rPr>
      <w:b/>
      <w:bCs/>
    </w:rPr>
  </w:style>
  <w:style w:type="character" w:customStyle="1" w:styleId="CommentSubjectChar">
    <w:name w:val="Comment Subject Char"/>
    <w:basedOn w:val="CommentTextChar"/>
    <w:link w:val="CommentSubject"/>
    <w:uiPriority w:val="99"/>
    <w:semiHidden/>
    <w:rsid w:val="00975476"/>
    <w:rPr>
      <w:b/>
      <w:bCs/>
      <w:sz w:val="20"/>
      <w:szCs w:val="20"/>
    </w:rPr>
  </w:style>
  <w:style w:type="paragraph" w:styleId="BalloonText">
    <w:name w:val="Balloon Text"/>
    <w:basedOn w:val="Normal"/>
    <w:link w:val="BalloonTextChar"/>
    <w:uiPriority w:val="99"/>
    <w:semiHidden/>
    <w:unhideWhenUsed/>
    <w:rsid w:val="00975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76"/>
    <w:rPr>
      <w:rFonts w:ascii="Segoe UI" w:hAnsi="Segoe UI" w:cs="Segoe UI"/>
      <w:sz w:val="18"/>
      <w:szCs w:val="18"/>
    </w:rPr>
  </w:style>
  <w:style w:type="character" w:customStyle="1" w:styleId="Heading2Char">
    <w:name w:val="Heading 2 Char"/>
    <w:basedOn w:val="DefaultParagraphFont"/>
    <w:link w:val="Heading2"/>
    <w:uiPriority w:val="9"/>
    <w:rsid w:val="009509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09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0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6AA0"/>
    <w:rPr>
      <w:b/>
      <w:bCs/>
    </w:rPr>
  </w:style>
  <w:style w:type="paragraph" w:styleId="Header">
    <w:name w:val="header"/>
    <w:basedOn w:val="Normal"/>
    <w:link w:val="HeaderChar"/>
    <w:uiPriority w:val="99"/>
    <w:unhideWhenUsed/>
    <w:rsid w:val="009B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A1"/>
  </w:style>
  <w:style w:type="paragraph" w:styleId="Footer">
    <w:name w:val="footer"/>
    <w:basedOn w:val="Normal"/>
    <w:link w:val="FooterChar"/>
    <w:uiPriority w:val="99"/>
    <w:unhideWhenUsed/>
    <w:rsid w:val="009B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universities-colleges-and-student-accommodation-providers/" TargetMode="External"/><Relationship Id="rId3" Type="http://schemas.openxmlformats.org/officeDocument/2006/relationships/settings" Target="settings.xml"/><Relationship Id="rId7" Type="http://schemas.openxmlformats.org/officeDocument/2006/relationships/hyperlink" Target="https://www.gov.scot/publications/coronavirus-covid-19-framework-decision-making-scotlands-route-map-through-out-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LAFFEY Caroline</dc:creator>
  <cp:keywords/>
  <dc:description/>
  <cp:lastModifiedBy>LAFFEY Caroline</cp:lastModifiedBy>
  <cp:revision>2</cp:revision>
  <cp:lastPrinted>2020-10-15T14:36:00Z</cp:lastPrinted>
  <dcterms:created xsi:type="dcterms:W3CDTF">2020-10-15T14:44:00Z</dcterms:created>
  <dcterms:modified xsi:type="dcterms:W3CDTF">2020-10-15T14:44:00Z</dcterms:modified>
</cp:coreProperties>
</file>