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92E81" w14:textId="77777777" w:rsidR="00C73AEA" w:rsidRPr="0052361B" w:rsidRDefault="00C73AEA" w:rsidP="00C73AE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-US" w:eastAsia="fr-FR"/>
        </w:rPr>
      </w:pPr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>Statistics teaching within UK degree programmes in Medicine and allied health sciences, including through undergraduate and postgraduate entry schemes and intercalation</w:t>
      </w:r>
    </w:p>
    <w:p w14:paraId="42B9CD40" w14:textId="77777777" w:rsidR="00C73AEA" w:rsidRDefault="00C73AEA" w:rsidP="00C73AEA">
      <w:pPr>
        <w:rPr>
          <w:rFonts w:cstheme="minorHAnsi"/>
          <w:sz w:val="24"/>
          <w:szCs w:val="24"/>
          <w:lang w:val="en-US"/>
        </w:rPr>
      </w:pPr>
      <w:commentRangeStart w:id="0"/>
      <w:r>
        <w:rPr>
          <w:rFonts w:cstheme="minorHAnsi"/>
          <w:sz w:val="24"/>
          <w:szCs w:val="24"/>
          <w:lang w:val="en-US"/>
        </w:rPr>
        <w:t>Note. This particular form is not for inclusion of details of statistical teaching in Masters and PhD programmes.</w:t>
      </w:r>
      <w:commentRangeEnd w:id="0"/>
      <w:r>
        <w:rPr>
          <w:rStyle w:val="CommentReference"/>
        </w:rPr>
        <w:commentReference w:id="0"/>
      </w:r>
    </w:p>
    <w:p w14:paraId="1E4CB534" w14:textId="7FD0497A" w:rsidR="001C1999" w:rsidRPr="00A740FE" w:rsidRDefault="001C1999" w:rsidP="001C199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Please return this form to Margaret MacDougall at </w:t>
      </w:r>
      <w:r w:rsidRPr="00B955A3">
        <w:rPr>
          <w:rStyle w:val="Hyperlink"/>
          <w:rFonts w:cstheme="minorHAnsi"/>
          <w:sz w:val="24"/>
          <w:szCs w:val="24"/>
          <w:lang w:val="en-US"/>
        </w:rPr>
        <w:t>M</w:t>
      </w:r>
      <w:r>
        <w:rPr>
          <w:rStyle w:val="Hyperlink"/>
          <w:rFonts w:cstheme="minorHAnsi"/>
          <w:sz w:val="24"/>
          <w:szCs w:val="24"/>
          <w:lang w:val="en-US"/>
        </w:rPr>
        <w:t>argaret.MacDougall@ed.ac.uk</w:t>
      </w:r>
    </w:p>
    <w:p w14:paraId="6D03F30A" w14:textId="77777777" w:rsidR="004348BE" w:rsidRDefault="004348BE">
      <w:pPr>
        <w:rPr>
          <w:rFonts w:cstheme="minorHAnsi"/>
          <w:sz w:val="24"/>
          <w:szCs w:val="24"/>
          <w:lang w:val="en-US"/>
        </w:rPr>
      </w:pPr>
    </w:p>
    <w:p w14:paraId="4B8FC69C" w14:textId="77777777" w:rsidR="00B50E2F" w:rsidRDefault="00B50E2F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 w:rsidRPr="007609B4">
        <w:rPr>
          <w:rFonts w:cstheme="minorHAnsi"/>
          <w:sz w:val="24"/>
          <w:szCs w:val="24"/>
          <w:lang w:val="en-US"/>
        </w:rPr>
        <w:t xml:space="preserve">Institution : </w:t>
      </w:r>
      <w:r w:rsidR="00005135">
        <w:rPr>
          <w:rFonts w:cstheme="minorHAnsi"/>
          <w:color w:val="000000"/>
          <w:sz w:val="24"/>
          <w:szCs w:val="24"/>
        </w:rPr>
        <w:t>University of Oxford</w:t>
      </w:r>
    </w:p>
    <w:p w14:paraId="65C331CD" w14:textId="77777777" w:rsidR="009102B8" w:rsidRDefault="00087C82" w:rsidP="0052216B">
      <w:pPr>
        <w:pBdr>
          <w:top w:val="single" w:sz="8" w:space="1" w:color="E36C0A" w:themeColor="accent6" w:themeShade="BF"/>
          <w:left w:val="single" w:sz="8" w:space="1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Bachelor of Medicine</w:t>
      </w:r>
      <w:r w:rsidR="00B50E2F" w:rsidRPr="007609B4">
        <w:rPr>
          <w:rFonts w:cstheme="minorHAnsi"/>
          <w:sz w:val="24"/>
          <w:szCs w:val="24"/>
          <w:lang w:val="en-US"/>
        </w:rPr>
        <w:t xml:space="preserve">: </w:t>
      </w:r>
      <w:r w:rsidR="00005135" w:rsidRPr="008D75A8">
        <w:rPr>
          <w:rFonts w:cstheme="minorHAnsi"/>
          <w:b/>
          <w:sz w:val="24"/>
          <w:szCs w:val="24"/>
          <w:lang w:val="en-US"/>
        </w:rPr>
        <w:t>Introduction to medical statistics</w:t>
      </w:r>
      <w:r w:rsidR="00005135">
        <w:rPr>
          <w:rFonts w:cstheme="minorHAnsi"/>
          <w:sz w:val="24"/>
          <w:szCs w:val="24"/>
          <w:lang w:val="en-US"/>
        </w:rPr>
        <w:t xml:space="preserve"> is taught as part of the</w:t>
      </w:r>
      <w:r w:rsidR="0052216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B.M. </w:t>
      </w:r>
      <w:r w:rsidR="0052216B">
        <w:rPr>
          <w:rFonts w:cstheme="minorHAnsi"/>
          <w:sz w:val="24"/>
          <w:szCs w:val="24"/>
          <w:lang w:val="en-US"/>
        </w:rPr>
        <w:t xml:space="preserve">in year 1 and 2. This is taught by a small group of statisticians from the Department of Primary Care Health Sciences </w:t>
      </w:r>
      <w:r>
        <w:rPr>
          <w:rFonts w:cstheme="minorHAnsi"/>
          <w:sz w:val="24"/>
          <w:szCs w:val="24"/>
          <w:lang w:val="en-US"/>
        </w:rPr>
        <w:t>and colleagues</w:t>
      </w:r>
      <w:r w:rsidR="0052216B">
        <w:rPr>
          <w:rFonts w:cstheme="minorHAnsi"/>
          <w:sz w:val="24"/>
          <w:szCs w:val="24"/>
          <w:lang w:val="en-US"/>
        </w:rPr>
        <w:t xml:space="preserve">. </w:t>
      </w:r>
      <w:r w:rsidR="008D75A8">
        <w:rPr>
          <w:rFonts w:cstheme="minorHAnsi"/>
          <w:sz w:val="24"/>
          <w:szCs w:val="24"/>
          <w:lang w:val="en-US"/>
        </w:rPr>
        <w:t xml:space="preserve">The course consists of 8 teaching sessions usually 1 hour long. </w:t>
      </w:r>
      <w:r w:rsidR="0052216B">
        <w:rPr>
          <w:rFonts w:cstheme="minorHAnsi"/>
          <w:sz w:val="24"/>
          <w:szCs w:val="24"/>
          <w:lang w:val="en-US"/>
        </w:rPr>
        <w:t xml:space="preserve">By the end of the course </w:t>
      </w:r>
      <w:r>
        <w:rPr>
          <w:rFonts w:cstheme="minorHAnsi"/>
          <w:sz w:val="24"/>
          <w:szCs w:val="24"/>
          <w:lang w:val="en-US"/>
        </w:rPr>
        <w:t xml:space="preserve">students are able </w:t>
      </w:r>
      <w:r w:rsidR="0052216B">
        <w:rPr>
          <w:rFonts w:cstheme="minorHAnsi"/>
          <w:sz w:val="24"/>
          <w:szCs w:val="24"/>
          <w:lang w:val="en-US"/>
        </w:rPr>
        <w:t>to a</w:t>
      </w:r>
      <w:r w:rsidR="0052216B" w:rsidRPr="0052216B">
        <w:rPr>
          <w:rFonts w:cstheme="minorHAnsi"/>
          <w:sz w:val="24"/>
          <w:szCs w:val="24"/>
          <w:lang w:val="en-US"/>
        </w:rPr>
        <w:t xml:space="preserve">pply simple statistical techniques to data relevant to </w:t>
      </w:r>
      <w:r w:rsidR="0052216B">
        <w:rPr>
          <w:rFonts w:cstheme="minorHAnsi"/>
          <w:sz w:val="24"/>
          <w:szCs w:val="24"/>
          <w:lang w:val="en-US"/>
        </w:rPr>
        <w:t xml:space="preserve">biological and clinical science and </w:t>
      </w:r>
      <w:r w:rsidR="0052216B" w:rsidRPr="0052216B">
        <w:rPr>
          <w:rFonts w:cstheme="minorHAnsi"/>
          <w:sz w:val="24"/>
          <w:szCs w:val="24"/>
          <w:lang w:val="en-US"/>
        </w:rPr>
        <w:t>Understand, report and interpret the results as a preclinical scientist</w:t>
      </w:r>
      <w:r w:rsidR="0052216B">
        <w:rPr>
          <w:rFonts w:cstheme="minorHAnsi"/>
          <w:sz w:val="24"/>
          <w:szCs w:val="24"/>
          <w:lang w:val="en-US"/>
        </w:rPr>
        <w:t xml:space="preserve">. </w:t>
      </w:r>
      <w:r w:rsidR="00005135">
        <w:rPr>
          <w:rFonts w:cstheme="minorHAnsi"/>
          <w:sz w:val="24"/>
          <w:szCs w:val="24"/>
          <w:lang w:val="en-US"/>
        </w:rPr>
        <w:t xml:space="preserve"> </w:t>
      </w:r>
    </w:p>
    <w:p w14:paraId="0C5A6B3B" w14:textId="77777777" w:rsidR="0052216B" w:rsidRPr="0052216B" w:rsidRDefault="00087C82" w:rsidP="00087C82">
      <w:pPr>
        <w:pBdr>
          <w:top w:val="single" w:sz="8" w:space="1" w:color="E36C0A" w:themeColor="accent6" w:themeShade="BF"/>
          <w:left w:val="single" w:sz="8" w:space="1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M.Sc. Evidence Based Health Care: </w:t>
      </w:r>
      <w:r>
        <w:rPr>
          <w:rFonts w:cstheme="minorHAnsi"/>
          <w:sz w:val="24"/>
          <w:szCs w:val="24"/>
          <w:lang w:val="en-US"/>
        </w:rPr>
        <w:t xml:space="preserve">modules in </w:t>
      </w:r>
      <w:r w:rsidR="0052216B" w:rsidRPr="008D75A8">
        <w:rPr>
          <w:rFonts w:cstheme="minorHAnsi"/>
          <w:b/>
          <w:sz w:val="24"/>
          <w:szCs w:val="24"/>
          <w:lang w:val="en-US"/>
        </w:rPr>
        <w:t>Essential Medical Statistics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and </w:t>
      </w:r>
      <w:r>
        <w:rPr>
          <w:rFonts w:cstheme="minorHAnsi"/>
          <w:b/>
          <w:sz w:val="24"/>
          <w:szCs w:val="24"/>
          <w:lang w:val="en-US"/>
        </w:rPr>
        <w:t>Statistics for Health Care Researchers</w:t>
      </w:r>
      <w:r w:rsidR="0052216B" w:rsidRPr="008D75A8">
        <w:rPr>
          <w:rFonts w:cstheme="minorHAnsi"/>
          <w:b/>
          <w:sz w:val="24"/>
          <w:szCs w:val="24"/>
          <w:lang w:val="en-US"/>
        </w:rPr>
        <w:t>.</w:t>
      </w:r>
      <w:r w:rsidR="0052216B" w:rsidRPr="0052216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We contribute two teaching modules, and many other lectures across the course, to the M.Sc. in Evidence Based Health Care.  </w:t>
      </w:r>
      <w:r w:rsidR="0052216B">
        <w:rPr>
          <w:rFonts w:cstheme="minorHAnsi"/>
          <w:sz w:val="24"/>
          <w:szCs w:val="24"/>
          <w:lang w:val="en-US"/>
        </w:rPr>
        <w:t xml:space="preserve">The </w:t>
      </w:r>
      <w:r w:rsidR="0052216B" w:rsidRPr="0052216B">
        <w:rPr>
          <w:rFonts w:cstheme="minorHAnsi"/>
          <w:sz w:val="24"/>
          <w:szCs w:val="24"/>
          <w:lang w:val="en-US"/>
        </w:rPr>
        <w:t>course</w:t>
      </w:r>
      <w:r>
        <w:rPr>
          <w:rFonts w:cstheme="minorHAnsi"/>
          <w:sz w:val="24"/>
          <w:szCs w:val="24"/>
          <w:lang w:val="en-US"/>
        </w:rPr>
        <w:t>s</w:t>
      </w:r>
      <w:r w:rsidR="0052216B" w:rsidRPr="0052216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are </w:t>
      </w:r>
      <w:r w:rsidR="0052216B" w:rsidRPr="0052216B">
        <w:rPr>
          <w:rFonts w:cstheme="minorHAnsi"/>
          <w:sz w:val="24"/>
          <w:szCs w:val="24"/>
          <w:lang w:val="en-US"/>
        </w:rPr>
        <w:t xml:space="preserve">designed for health care professionals </w:t>
      </w:r>
      <w:r>
        <w:rPr>
          <w:rFonts w:cstheme="minorHAnsi"/>
          <w:sz w:val="24"/>
          <w:szCs w:val="24"/>
          <w:lang w:val="en-US"/>
        </w:rPr>
        <w:t xml:space="preserve">and </w:t>
      </w:r>
      <w:r w:rsidR="0052216B" w:rsidRPr="0052216B">
        <w:rPr>
          <w:rFonts w:cstheme="minorHAnsi"/>
          <w:sz w:val="24"/>
          <w:szCs w:val="24"/>
          <w:lang w:val="en-US"/>
        </w:rPr>
        <w:t>graduate students who already have some research experience and an understanding of basic statistical principles, and who wish to develo</w:t>
      </w:r>
      <w:r w:rsidR="0052216B">
        <w:rPr>
          <w:rFonts w:cstheme="minorHAnsi"/>
          <w:sz w:val="24"/>
          <w:szCs w:val="24"/>
          <w:lang w:val="en-US"/>
        </w:rPr>
        <w:t xml:space="preserve">p their statistical expertise. </w:t>
      </w:r>
      <w:r>
        <w:rPr>
          <w:rFonts w:cstheme="minorHAnsi"/>
          <w:sz w:val="24"/>
          <w:szCs w:val="24"/>
          <w:lang w:val="en-US"/>
        </w:rPr>
        <w:t>S</w:t>
      </w:r>
      <w:r w:rsidR="0052216B" w:rsidRPr="0052216B">
        <w:rPr>
          <w:rFonts w:cstheme="minorHAnsi"/>
          <w:sz w:val="24"/>
          <w:szCs w:val="24"/>
          <w:lang w:val="en-US"/>
        </w:rPr>
        <w:t xml:space="preserve">essions </w:t>
      </w:r>
      <w:r>
        <w:rPr>
          <w:rFonts w:cstheme="minorHAnsi"/>
          <w:sz w:val="24"/>
          <w:szCs w:val="24"/>
          <w:lang w:val="en-US"/>
        </w:rPr>
        <w:t xml:space="preserve">are </w:t>
      </w:r>
      <w:r w:rsidR="0052216B" w:rsidRPr="0052216B">
        <w:rPr>
          <w:rFonts w:cstheme="minorHAnsi"/>
          <w:sz w:val="24"/>
          <w:szCs w:val="24"/>
          <w:lang w:val="en-US"/>
        </w:rPr>
        <w:t>taught informally and interactively. They emphasise the practical application of statistical methods to real-life problems, rather than statistical theory. The sessions include time for students to explore and analyse using a variety statistical package</w:t>
      </w:r>
      <w:r>
        <w:rPr>
          <w:rFonts w:cstheme="minorHAnsi"/>
          <w:sz w:val="24"/>
          <w:szCs w:val="24"/>
          <w:lang w:val="en-US"/>
        </w:rPr>
        <w:t>s</w:t>
      </w:r>
      <w:r w:rsidR="0052216B" w:rsidRPr="0052216B">
        <w:rPr>
          <w:rFonts w:cstheme="minorHAnsi"/>
          <w:sz w:val="24"/>
          <w:szCs w:val="24"/>
          <w:lang w:val="en-US"/>
        </w:rPr>
        <w:t xml:space="preserve">. </w:t>
      </w:r>
    </w:p>
    <w:p w14:paraId="03D05D2D" w14:textId="77777777" w:rsidR="0052216B" w:rsidRPr="0052216B" w:rsidRDefault="0052216B" w:rsidP="0052216B">
      <w:pPr>
        <w:pBdr>
          <w:top w:val="single" w:sz="8" w:space="1" w:color="E36C0A" w:themeColor="accent6" w:themeShade="BF"/>
          <w:left w:val="single" w:sz="8" w:space="1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</w:p>
    <w:p w14:paraId="6B93374D" w14:textId="77777777" w:rsidR="009E4B6E" w:rsidRDefault="009E4B6E">
      <w:pPr>
        <w:rPr>
          <w:rFonts w:cstheme="minorHAnsi"/>
          <w:sz w:val="24"/>
          <w:szCs w:val="24"/>
          <w:lang w:val="en-US"/>
        </w:rPr>
      </w:pPr>
    </w:p>
    <w:p w14:paraId="09BD6868" w14:textId="77777777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Type of </w:t>
      </w:r>
      <w:r w:rsidR="009E4B6E">
        <w:rPr>
          <w:rFonts w:cstheme="minorHAnsi"/>
          <w:sz w:val="24"/>
          <w:szCs w:val="24"/>
          <w:lang w:val="en-US"/>
        </w:rPr>
        <w:t xml:space="preserve">undergraduate </w:t>
      </w:r>
      <w:r>
        <w:rPr>
          <w:rFonts w:cstheme="minorHAnsi"/>
          <w:sz w:val="24"/>
          <w:szCs w:val="24"/>
          <w:lang w:val="en-US"/>
        </w:rPr>
        <w:t xml:space="preserve">students: </w:t>
      </w:r>
    </w:p>
    <w:p w14:paraId="425B12C1" w14:textId="77777777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Medical</w:t>
      </w:r>
      <w:r w:rsidR="009E4B6E">
        <w:rPr>
          <w:rFonts w:cstheme="minorHAnsi"/>
          <w:sz w:val="24"/>
          <w:szCs w:val="24"/>
          <w:lang w:val="en-US"/>
        </w:rPr>
        <w:tab/>
      </w:r>
      <w:r w:rsidR="00005135">
        <w:rPr>
          <w:rFonts w:cstheme="minorHAnsi"/>
          <w:noProof/>
          <w:sz w:val="24"/>
          <w:szCs w:val="24"/>
        </w:rPr>
        <w:drawing>
          <wp:inline distT="0" distB="0" distL="0" distR="0" wp14:anchorId="2D1A53A4" wp14:editId="6607741F">
            <wp:extent cx="123825" cy="123825"/>
            <wp:effectExtent l="0" t="0" r="9525" b="9525"/>
            <wp:docPr id="2" name="Picture 2" descr="C:\Users\npidduck\AppData\Local\Microsoft\Windows\Temporary Internet Files\Content.IE5\UKGK866A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dduck\AppData\Local\Microsoft\Windows\Temporary Internet Files\Content.IE5\UKGK866A\MC900072629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0CC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Dental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Biology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3AEB6010" w14:textId="77777777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Mathematics</w:t>
      </w:r>
      <w:r w:rsidR="009E4B6E">
        <w:rPr>
          <w:rFonts w:cstheme="minorHAnsi"/>
          <w:sz w:val="24"/>
          <w:szCs w:val="24"/>
          <w:lang w:val="en-US"/>
        </w:rPr>
        <w:tab/>
      </w:r>
      <w:r w:rsidR="00005135">
        <w:rPr>
          <w:rFonts w:cstheme="minorHAnsi"/>
          <w:noProof/>
          <w:sz w:val="24"/>
          <w:szCs w:val="24"/>
        </w:rPr>
        <w:drawing>
          <wp:inline distT="0" distB="0" distL="0" distR="0" wp14:anchorId="46FEB648" wp14:editId="34A3CD03">
            <wp:extent cx="123825" cy="123825"/>
            <wp:effectExtent l="0" t="0" r="9525" b="9525"/>
            <wp:docPr id="4" name="Picture 4" descr="C:\Users\npidduck\AppData\Local\Microsoft\Windows\Temporary Internet Files\Content.IE5\UKGK866A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dduck\AppData\Local\Microsoft\Windows\Temporary Internet Files\Content.IE5\UKGK866A\MC900072629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Other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 xml:space="preserve"> (please state:</w:t>
      </w:r>
      <w:r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color w:val="000000"/>
          <w:sz w:val="24"/>
          <w:szCs w:val="24"/>
        </w:rPr>
      </w:r>
      <w:r w:rsidR="00BB7887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end"/>
      </w:r>
      <w:r w:rsidRPr="009560CC">
        <w:rPr>
          <w:rFonts w:cstheme="minorHAnsi"/>
          <w:color w:val="000000"/>
          <w:sz w:val="24"/>
          <w:szCs w:val="24"/>
          <w:lang w:val="en-US"/>
        </w:rPr>
        <w:t>)</w:t>
      </w:r>
    </w:p>
    <w:p w14:paraId="72D11981" w14:textId="77777777" w:rsidR="000E3B72" w:rsidRPr="007609B4" w:rsidRDefault="000E3B72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Estimated total number of students:</w:t>
      </w:r>
      <w:r w:rsidR="0081751E" w:rsidRPr="007609B4">
        <w:rPr>
          <w:rFonts w:cstheme="minorHAnsi"/>
          <w:sz w:val="24"/>
          <w:szCs w:val="24"/>
          <w:lang w:val="en-US"/>
        </w:rPr>
        <w:t xml:space="preserve"> </w:t>
      </w:r>
      <w:r w:rsidRPr="007609B4">
        <w:rPr>
          <w:rFonts w:cstheme="minorHAnsi"/>
          <w:sz w:val="24"/>
          <w:szCs w:val="24"/>
          <w:lang w:val="en-US"/>
        </w:rPr>
        <w:t xml:space="preserve"> </w:t>
      </w:r>
      <w:r w:rsidR="00005135">
        <w:rPr>
          <w:rFonts w:cstheme="minorHAnsi"/>
          <w:color w:val="000000"/>
          <w:sz w:val="24"/>
          <w:szCs w:val="24"/>
        </w:rPr>
        <w:t>150</w:t>
      </w:r>
      <w:r w:rsidRPr="007609B4">
        <w:rPr>
          <w:rFonts w:cstheme="minorHAnsi"/>
          <w:color w:val="000000"/>
          <w:sz w:val="24"/>
          <w:szCs w:val="24"/>
          <w:lang w:val="en-US"/>
        </w:rPr>
        <w:t xml:space="preserve">, per group when separated : </w:t>
      </w:r>
      <w:r w:rsidR="00005135">
        <w:rPr>
          <w:rFonts w:cstheme="minorHAnsi"/>
          <w:color w:val="000000"/>
          <w:sz w:val="24"/>
          <w:szCs w:val="24"/>
        </w:rPr>
        <w:t>25</w:t>
      </w:r>
    </w:p>
    <w:p w14:paraId="5ACC65F1" w14:textId="77777777"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>Academic years where medical statistics is taught:</w:t>
      </w:r>
      <w:r w:rsidR="009560CC"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087C82">
        <w:rPr>
          <w:rFonts w:cstheme="minorHAnsi"/>
          <w:color w:val="000000"/>
          <w:sz w:val="24"/>
          <w:szCs w:val="24"/>
        </w:rPr>
        <w:t>1,2,3,4</w:t>
      </w:r>
      <w:r w:rsidR="00087C82">
        <w:rPr>
          <w:rFonts w:cstheme="minorHAnsi"/>
          <w:color w:val="000000"/>
          <w:sz w:val="24"/>
          <w:szCs w:val="24"/>
        </w:rPr>
        <w:tab/>
      </w:r>
    </w:p>
    <w:p w14:paraId="6E6FC6F5" w14:textId="77777777"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No. estimated hours per academic year: 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color w:val="000000"/>
          <w:sz w:val="24"/>
          <w:szCs w:val="24"/>
        </w:rPr>
      </w:r>
      <w:r w:rsidR="00BB7887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087C82">
        <w:rPr>
          <w:rFonts w:cstheme="minorHAnsi"/>
          <w:color w:val="000000"/>
          <w:sz w:val="24"/>
          <w:szCs w:val="24"/>
        </w:rPr>
        <w:t>8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end"/>
      </w:r>
    </w:p>
    <w:p w14:paraId="0D2DE754" w14:textId="77777777" w:rsidR="0080428D" w:rsidRPr="00502E74" w:rsidRDefault="0080428D" w:rsidP="0080428D">
      <w:pPr>
        <w:rPr>
          <w:rFonts w:cstheme="minorHAnsi"/>
          <w:b/>
          <w:color w:val="000000"/>
          <w:sz w:val="24"/>
          <w:szCs w:val="24"/>
          <w:lang w:val="en-US"/>
        </w:rPr>
      </w:pPr>
      <w:r w:rsidRPr="00502E74">
        <w:rPr>
          <w:rFonts w:cstheme="minorHAnsi"/>
          <w:b/>
          <w:color w:val="000000"/>
          <w:sz w:val="24"/>
          <w:szCs w:val="24"/>
          <w:lang w:val="en-US"/>
        </w:rPr>
        <w:lastRenderedPageBreak/>
        <w:t xml:space="preserve">Please add fields to the table below, where necessary, to reflect missing subjects. This can easily be achieved by right-clicking in the last row and choosing the option ‘insert’ to insert individual rows. You can in turn copy-paste the content from an existing row and edit the subject name to suit your purposes. </w:t>
      </w:r>
    </w:p>
    <w:p w14:paraId="5130A13C" w14:textId="77777777" w:rsidR="0081751E" w:rsidRPr="007609B4" w:rsidRDefault="0081751E">
      <w:pPr>
        <w:rPr>
          <w:rFonts w:cstheme="minorHAnsi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2902"/>
        <w:gridCol w:w="1025"/>
        <w:gridCol w:w="2575"/>
        <w:gridCol w:w="2550"/>
      </w:tblGrid>
      <w:tr w:rsidR="000E3B72" w:rsidRPr="007609B4" w14:paraId="0FD687A4" w14:textId="77777777" w:rsidTr="007609B4">
        <w:tc>
          <w:tcPr>
            <w:tcW w:w="2082" w:type="pct"/>
            <w:shd w:val="clear" w:color="auto" w:fill="548DD4" w:themeFill="text2" w:themeFillTint="99"/>
          </w:tcPr>
          <w:p w14:paraId="51A65AEE" w14:textId="77777777" w:rsidR="000E3B72" w:rsidRPr="007609B4" w:rsidRDefault="000E3B72" w:rsidP="00EA1BCE">
            <w:pPr>
              <w:spacing w:line="240" w:lineRule="auto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  <w:lang w:val="en-US"/>
              </w:rPr>
              <w:br w:type="page"/>
            </w: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552" w:type="pct"/>
            <w:shd w:val="clear" w:color="auto" w:fill="548DD4" w:themeFill="text2" w:themeFillTint="99"/>
          </w:tcPr>
          <w:p w14:paraId="75FB3805" w14:textId="77777777"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Concept</w:t>
            </w:r>
          </w:p>
        </w:tc>
        <w:tc>
          <w:tcPr>
            <w:tcW w:w="994" w:type="pct"/>
            <w:shd w:val="clear" w:color="auto" w:fill="548DD4" w:themeFill="text2" w:themeFillTint="99"/>
          </w:tcPr>
          <w:p w14:paraId="41A116AC" w14:textId="77777777"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Calculations</w:t>
            </w:r>
            <w:r w:rsidR="00EA1BCE">
              <w:rPr>
                <w:rFonts w:cstheme="minorHAnsi"/>
                <w:bCs/>
                <w:color w:val="FFFFFF"/>
                <w:sz w:val="24"/>
                <w:szCs w:val="24"/>
              </w:rPr>
              <w:t>/equations*</w:t>
            </w:r>
          </w:p>
        </w:tc>
        <w:tc>
          <w:tcPr>
            <w:tcW w:w="1373" w:type="pct"/>
            <w:shd w:val="clear" w:color="auto" w:fill="548DD4" w:themeFill="text2" w:themeFillTint="99"/>
          </w:tcPr>
          <w:p w14:paraId="5BEF8BE4" w14:textId="77777777"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Descriptions/comments</w:t>
            </w:r>
          </w:p>
        </w:tc>
      </w:tr>
      <w:tr w:rsidR="000E3B72" w:rsidRPr="007609B4" w14:paraId="760B485A" w14:textId="77777777" w:rsidTr="007609B4">
        <w:tc>
          <w:tcPr>
            <w:tcW w:w="2082" w:type="pct"/>
            <w:shd w:val="clear" w:color="auto" w:fill="FFFFFF"/>
          </w:tcPr>
          <w:p w14:paraId="341E61F1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Types of variable</w:t>
            </w:r>
          </w:p>
        </w:tc>
        <w:tc>
          <w:tcPr>
            <w:tcW w:w="552" w:type="pct"/>
            <w:shd w:val="clear" w:color="auto" w:fill="FFFFFF"/>
          </w:tcPr>
          <w:p w14:paraId="0CA01958" w14:textId="77777777" w:rsidR="000E3B72" w:rsidRPr="007609B4" w:rsidRDefault="008D75A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AFCB24D" wp14:editId="1B50EF05">
                  <wp:extent cx="123825" cy="123825"/>
                  <wp:effectExtent l="0" t="0" r="9525" b="9525"/>
                  <wp:docPr id="7" name="Picture 7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shd w:val="clear" w:color="auto" w:fill="FFFFFF"/>
          </w:tcPr>
          <w:p w14:paraId="74F900AF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shd w:val="clear" w:color="auto" w:fill="FFFFFF"/>
          </w:tcPr>
          <w:p w14:paraId="0F9C30DD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095CAAB5" w14:textId="77777777" w:rsidTr="007609B4">
        <w:tc>
          <w:tcPr>
            <w:tcW w:w="2082" w:type="pct"/>
            <w:shd w:val="clear" w:color="auto" w:fill="FFFFFF"/>
          </w:tcPr>
          <w:p w14:paraId="29E39C22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Distributions</w:t>
            </w:r>
          </w:p>
        </w:tc>
        <w:tc>
          <w:tcPr>
            <w:tcW w:w="552" w:type="pct"/>
            <w:shd w:val="clear" w:color="auto" w:fill="FFFFFF"/>
          </w:tcPr>
          <w:p w14:paraId="1BE98C83" w14:textId="77777777" w:rsidR="000E3B72" w:rsidRPr="007609B4" w:rsidRDefault="008D75A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AEE4B64" wp14:editId="72CEF41F">
                  <wp:extent cx="123825" cy="123825"/>
                  <wp:effectExtent l="0" t="0" r="9525" b="9525"/>
                  <wp:docPr id="12" name="Picture 12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shd w:val="clear" w:color="auto" w:fill="FFFFFF"/>
          </w:tcPr>
          <w:p w14:paraId="69C02DFE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shd w:val="clear" w:color="auto" w:fill="FFFFFF"/>
          </w:tcPr>
          <w:p w14:paraId="0CB15027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11D8A0E7" w14:textId="77777777" w:rsidTr="007609B4">
        <w:tc>
          <w:tcPr>
            <w:tcW w:w="2082" w:type="pct"/>
          </w:tcPr>
          <w:p w14:paraId="430DA09E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Summary Statistics</w:t>
            </w:r>
          </w:p>
        </w:tc>
        <w:tc>
          <w:tcPr>
            <w:tcW w:w="552" w:type="pct"/>
          </w:tcPr>
          <w:p w14:paraId="7CD7B672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7A7F2693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8783D54" wp14:editId="07D580EF">
                  <wp:extent cx="123825" cy="123825"/>
                  <wp:effectExtent l="0" t="0" r="9525" b="9525"/>
                  <wp:docPr id="1" name="Picture 1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</w:tcPr>
          <w:p w14:paraId="7AF7DCA5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09C17D2E" w14:textId="77777777" w:rsidTr="007609B4">
        <w:tc>
          <w:tcPr>
            <w:tcW w:w="2082" w:type="pct"/>
          </w:tcPr>
          <w:p w14:paraId="3EA1743E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Concepts of population and sample</w:t>
            </w:r>
          </w:p>
        </w:tc>
        <w:tc>
          <w:tcPr>
            <w:tcW w:w="552" w:type="pct"/>
          </w:tcPr>
          <w:p w14:paraId="52F53C73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4BFF3E5" wp14:editId="72FC4BF7">
                  <wp:extent cx="123825" cy="123825"/>
                  <wp:effectExtent l="0" t="0" r="9525" b="9525"/>
                  <wp:docPr id="14" name="Picture 14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</w:tcPr>
          <w:p w14:paraId="251CDE06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5F7E4247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58FE050E" w14:textId="77777777" w:rsidTr="007609B4">
        <w:tc>
          <w:tcPr>
            <w:tcW w:w="2082" w:type="pct"/>
          </w:tcPr>
          <w:p w14:paraId="5EEC09F4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Confidence intervals</w:t>
            </w:r>
          </w:p>
        </w:tc>
        <w:tc>
          <w:tcPr>
            <w:tcW w:w="552" w:type="pct"/>
          </w:tcPr>
          <w:p w14:paraId="2046B0FB" w14:textId="77777777" w:rsidR="000E3B72" w:rsidRPr="007609B4" w:rsidRDefault="008D75A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3FB3046" wp14:editId="6677DCD9">
                  <wp:extent cx="123825" cy="123825"/>
                  <wp:effectExtent l="0" t="0" r="9525" b="9525"/>
                  <wp:docPr id="13" name="Picture 13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</w:tcPr>
          <w:p w14:paraId="530050C5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F604E7F" wp14:editId="4CB0138F">
                  <wp:extent cx="123825" cy="123825"/>
                  <wp:effectExtent l="0" t="0" r="9525" b="9525"/>
                  <wp:docPr id="18" name="Picture 18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</w:tcPr>
          <w:p w14:paraId="4E276943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2C93DCBD" w14:textId="77777777" w:rsidTr="007609B4">
        <w:tc>
          <w:tcPr>
            <w:tcW w:w="2082" w:type="pct"/>
          </w:tcPr>
          <w:p w14:paraId="2414E27F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Hypothesis testing, p-values</w:t>
            </w:r>
          </w:p>
        </w:tc>
        <w:tc>
          <w:tcPr>
            <w:tcW w:w="552" w:type="pct"/>
          </w:tcPr>
          <w:p w14:paraId="5041F801" w14:textId="77777777" w:rsidR="000E3B72" w:rsidRPr="007609B4" w:rsidRDefault="0052216B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9EB4259" wp14:editId="715D0B4C">
                  <wp:extent cx="123825" cy="123825"/>
                  <wp:effectExtent l="0" t="0" r="9525" b="9525"/>
                  <wp:docPr id="6" name="Picture 6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</w:tcPr>
          <w:p w14:paraId="0DD41E5A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98760F1" wp14:editId="799EBA9D">
                  <wp:extent cx="123825" cy="123825"/>
                  <wp:effectExtent l="0" t="0" r="9525" b="9525"/>
                  <wp:docPr id="19" name="Picture 19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</w:tcPr>
          <w:p w14:paraId="1D9D09F6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68D3995D" w14:textId="77777777" w:rsidTr="007609B4">
        <w:tc>
          <w:tcPr>
            <w:tcW w:w="2082" w:type="pct"/>
          </w:tcPr>
          <w:p w14:paraId="3F88053E" w14:textId="77777777" w:rsidR="000E3B72" w:rsidRPr="007609B4" w:rsidRDefault="000E3B72" w:rsidP="005F7F3B">
            <w:pPr>
              <w:tabs>
                <w:tab w:val="left" w:pos="2746"/>
              </w:tabs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means</w:t>
            </w:r>
          </w:p>
        </w:tc>
        <w:tc>
          <w:tcPr>
            <w:tcW w:w="552" w:type="pct"/>
          </w:tcPr>
          <w:p w14:paraId="603DF968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96A1AA9" wp14:editId="568DA886">
                  <wp:extent cx="123825" cy="123825"/>
                  <wp:effectExtent l="0" t="0" r="9525" b="9525"/>
                  <wp:docPr id="15" name="Picture 15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</w:tcPr>
          <w:p w14:paraId="4495FB79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387026F" wp14:editId="3D75296D">
                  <wp:extent cx="123825" cy="123825"/>
                  <wp:effectExtent l="0" t="0" r="9525" b="9525"/>
                  <wp:docPr id="20" name="Picture 20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</w:tcPr>
          <w:p w14:paraId="48DD31FD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6FF60524" w14:textId="77777777" w:rsidTr="007609B4">
        <w:tc>
          <w:tcPr>
            <w:tcW w:w="2082" w:type="pct"/>
          </w:tcPr>
          <w:p w14:paraId="18AF788D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proportions</w:t>
            </w:r>
          </w:p>
        </w:tc>
        <w:tc>
          <w:tcPr>
            <w:tcW w:w="552" w:type="pct"/>
          </w:tcPr>
          <w:p w14:paraId="1EB0850D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2C310EA" wp14:editId="206CC471">
                  <wp:extent cx="123825" cy="123825"/>
                  <wp:effectExtent l="0" t="0" r="9525" b="9525"/>
                  <wp:docPr id="16" name="Picture 16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</w:tcPr>
          <w:p w14:paraId="74ED16AA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7B8D7F4" wp14:editId="59416842">
                  <wp:extent cx="123825" cy="123825"/>
                  <wp:effectExtent l="0" t="0" r="9525" b="9525"/>
                  <wp:docPr id="21" name="Picture 21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</w:tcPr>
          <w:p w14:paraId="468B7AE2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134BCB41" w14:textId="77777777" w:rsidTr="007609B4">
        <w:tc>
          <w:tcPr>
            <w:tcW w:w="2082" w:type="pct"/>
          </w:tcPr>
          <w:p w14:paraId="4C303C80" w14:textId="77777777" w:rsidR="000E3B72" w:rsidRPr="007609B4" w:rsidRDefault="000E3B72" w:rsidP="000E3B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Linear regression</w:t>
            </w:r>
          </w:p>
        </w:tc>
        <w:tc>
          <w:tcPr>
            <w:tcW w:w="552" w:type="pct"/>
          </w:tcPr>
          <w:p w14:paraId="718DCF3E" w14:textId="77777777" w:rsidR="000E3B72" w:rsidRPr="007609B4" w:rsidRDefault="000E3B72" w:rsidP="00EA1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pct"/>
          </w:tcPr>
          <w:p w14:paraId="68546812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09295FC5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5C222D32" w14:textId="77777777" w:rsidTr="007609B4">
        <w:tc>
          <w:tcPr>
            <w:tcW w:w="2082" w:type="pct"/>
          </w:tcPr>
          <w:p w14:paraId="5DC1496A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Logistic regression</w:t>
            </w:r>
          </w:p>
        </w:tc>
        <w:tc>
          <w:tcPr>
            <w:tcW w:w="552" w:type="pct"/>
          </w:tcPr>
          <w:p w14:paraId="5B2A4850" w14:textId="77777777" w:rsidR="000E3B72" w:rsidRPr="007609B4" w:rsidRDefault="000E3B72" w:rsidP="00EA1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pct"/>
          </w:tcPr>
          <w:p w14:paraId="002518FB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2A3C0896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3C12F771" w14:textId="77777777" w:rsidTr="007609B4">
        <w:tc>
          <w:tcPr>
            <w:tcW w:w="2082" w:type="pct"/>
          </w:tcPr>
          <w:p w14:paraId="262CC310" w14:textId="77777777" w:rsidR="000E3B72" w:rsidRPr="007609B4" w:rsidRDefault="007609B4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Graphs</w:t>
            </w:r>
          </w:p>
        </w:tc>
        <w:tc>
          <w:tcPr>
            <w:tcW w:w="552" w:type="pct"/>
          </w:tcPr>
          <w:p w14:paraId="1E4405DF" w14:textId="77777777" w:rsidR="000E3B72" w:rsidRPr="007609B4" w:rsidRDefault="008D75A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D4983CB" wp14:editId="4851D817">
                  <wp:extent cx="123825" cy="123825"/>
                  <wp:effectExtent l="0" t="0" r="9525" b="9525"/>
                  <wp:docPr id="9" name="Picture 9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</w:tcPr>
          <w:p w14:paraId="32A1F34F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09FFF97D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31BFD8BD" w14:textId="77777777" w:rsidTr="007609B4">
        <w:tc>
          <w:tcPr>
            <w:tcW w:w="2082" w:type="pct"/>
          </w:tcPr>
          <w:p w14:paraId="3EAB8B62" w14:textId="77777777"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Survival analysis</w:t>
            </w:r>
          </w:p>
        </w:tc>
        <w:tc>
          <w:tcPr>
            <w:tcW w:w="552" w:type="pct"/>
          </w:tcPr>
          <w:p w14:paraId="560F0691" w14:textId="77777777" w:rsidR="000E3B72" w:rsidRPr="007609B4" w:rsidRDefault="000E3B72" w:rsidP="00EA1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pct"/>
          </w:tcPr>
          <w:p w14:paraId="197BCBF5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3D4C4355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79D4FA8B" w14:textId="77777777" w:rsidTr="007609B4">
        <w:tc>
          <w:tcPr>
            <w:tcW w:w="2082" w:type="pct"/>
          </w:tcPr>
          <w:p w14:paraId="27EAA1BB" w14:textId="77777777"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Multivariate analysis</w:t>
            </w:r>
          </w:p>
        </w:tc>
        <w:tc>
          <w:tcPr>
            <w:tcW w:w="552" w:type="pct"/>
          </w:tcPr>
          <w:p w14:paraId="6F4B38F4" w14:textId="77777777" w:rsidR="000E3B72" w:rsidRPr="007609B4" w:rsidRDefault="00C160F8" w:rsidP="00C160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6DBBFED" wp14:editId="375EAB35">
                  <wp:extent cx="123825" cy="123825"/>
                  <wp:effectExtent l="0" t="0" r="9525" b="9525"/>
                  <wp:docPr id="17" name="Picture 17" descr="C:\Users\npidduck\AppData\Local\Microsoft\Windows\Temporary Internet Files\Content.IE5\UKGK866A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idduck\AppData\Local\Microsoft\Windows\Temporary Internet Files\Content.IE5\UKGK866A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</w:tcPr>
          <w:p w14:paraId="33D4E76C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09BEDA9A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31AAD3AE" w14:textId="77777777" w:rsidTr="007609B4">
        <w:tc>
          <w:tcPr>
            <w:tcW w:w="2082" w:type="pct"/>
          </w:tcPr>
          <w:p w14:paraId="7A9C93F7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Critical appraisal</w:t>
            </w:r>
          </w:p>
        </w:tc>
        <w:tc>
          <w:tcPr>
            <w:tcW w:w="552" w:type="pct"/>
          </w:tcPr>
          <w:p w14:paraId="63E5531B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6FB20DB2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1CC44C2B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14:paraId="7B05B228" w14:textId="77777777" w:rsidTr="007609B4">
        <w:tc>
          <w:tcPr>
            <w:tcW w:w="2082" w:type="pct"/>
          </w:tcPr>
          <w:p w14:paraId="01878DAF" w14:textId="77777777" w:rsidR="007609B4" w:rsidRPr="007609B4" w:rsidRDefault="007609B4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552" w:type="pct"/>
          </w:tcPr>
          <w:p w14:paraId="48533363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3AE73B60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53DDB215" w14:textId="77777777" w:rsidR="007609B4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14:paraId="668CEAB9" w14:textId="77777777" w:rsidTr="007609B4">
        <w:tc>
          <w:tcPr>
            <w:tcW w:w="2082" w:type="pct"/>
          </w:tcPr>
          <w:p w14:paraId="2490A344" w14:textId="77777777" w:rsidR="007609B4" w:rsidRPr="007609B4" w:rsidRDefault="007609B4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552" w:type="pct"/>
          </w:tcPr>
          <w:p w14:paraId="5BD42F8F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76316234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5F915C40" w14:textId="77777777" w:rsidR="007609B4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14:paraId="55771845" w14:textId="77777777" w:rsidTr="007609B4">
        <w:tc>
          <w:tcPr>
            <w:tcW w:w="2082" w:type="pct"/>
          </w:tcPr>
          <w:p w14:paraId="4715B57D" w14:textId="77777777" w:rsidR="007609B4" w:rsidRPr="007609B4" w:rsidRDefault="007609B4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552" w:type="pct"/>
          </w:tcPr>
          <w:p w14:paraId="26E06709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09DD89F5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45443">
              <w:rPr>
                <w:rFonts w:cstheme="minorHAnsi"/>
                <w:sz w:val="24"/>
                <w:szCs w:val="24"/>
              </w:rPr>
            </w:r>
            <w:r w:rsidR="00045443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13022CA3" w14:textId="77777777" w:rsidR="007609B4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4EAEB9A" w14:textId="77777777" w:rsidR="00B50E2F" w:rsidRDefault="00EA1BC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*If applicable.</w:t>
      </w:r>
    </w:p>
    <w:p w14:paraId="535D594C" w14:textId="77777777" w:rsidR="00EA1BCE" w:rsidRPr="007609B4" w:rsidRDefault="00EA1BCE">
      <w:pPr>
        <w:rPr>
          <w:rFonts w:cstheme="minorHAnsi"/>
          <w:sz w:val="24"/>
          <w:szCs w:val="24"/>
          <w:lang w:val="en-US"/>
        </w:rPr>
      </w:pPr>
    </w:p>
    <w:p w14:paraId="3F379718" w14:textId="77777777" w:rsidR="007609B4" w:rsidRDefault="007609B4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lastRenderedPageBreak/>
        <w:t>Assessment details:</w:t>
      </w:r>
      <w:r w:rsidRPr="007609B4">
        <w:rPr>
          <w:rFonts w:cstheme="minorHAnsi"/>
          <w:b/>
          <w:sz w:val="24"/>
          <w:szCs w:val="24"/>
          <w:lang w:val="en-US"/>
        </w:rPr>
        <w:t xml:space="preserve"> </w:t>
      </w:r>
      <w:r w:rsidR="008D75A8" w:rsidRPr="008D75A8">
        <w:rPr>
          <w:rFonts w:cstheme="minorHAnsi"/>
          <w:b/>
          <w:sz w:val="24"/>
          <w:szCs w:val="24"/>
          <w:lang w:val="en-US"/>
        </w:rPr>
        <w:t>Introduction to medical statistics</w:t>
      </w:r>
      <w:r w:rsidR="008D75A8">
        <w:rPr>
          <w:rFonts w:cstheme="minorHAnsi"/>
          <w:b/>
          <w:sz w:val="24"/>
          <w:szCs w:val="24"/>
          <w:lang w:val="en-US"/>
        </w:rPr>
        <w:t xml:space="preserve">: </w:t>
      </w:r>
      <w:r w:rsidR="008D75A8" w:rsidRPr="008D75A8">
        <w:rPr>
          <w:rFonts w:cstheme="minorHAnsi"/>
          <w:sz w:val="24"/>
          <w:szCs w:val="24"/>
          <w:lang w:val="en-US"/>
        </w:rPr>
        <w:t>Students will be tested on statistics in the 1st BM Part A Examination. The examination is designed to test your ability to apply and interpret statistics.</w:t>
      </w:r>
    </w:p>
    <w:p w14:paraId="52AC4F6E" w14:textId="77777777" w:rsidR="008D75A8" w:rsidRPr="008D75A8" w:rsidRDefault="008D75A8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Essential Medical Statistics: </w:t>
      </w:r>
      <w:r w:rsidRPr="008D75A8">
        <w:rPr>
          <w:rFonts w:cstheme="minorHAnsi"/>
          <w:sz w:val="24"/>
          <w:szCs w:val="24"/>
          <w:lang w:val="en-US"/>
        </w:rPr>
        <w:t>Assessment will be based on submission of a written assignment which should not exceed 4,000 words.</w:t>
      </w:r>
    </w:p>
    <w:p w14:paraId="37701564" w14:textId="77777777" w:rsidR="00EA1BCE" w:rsidRDefault="00EA1BCE">
      <w:pPr>
        <w:rPr>
          <w:rFonts w:cstheme="minorHAnsi"/>
          <w:sz w:val="24"/>
          <w:szCs w:val="24"/>
          <w:lang w:val="en-US"/>
        </w:rPr>
      </w:pPr>
    </w:p>
    <w:p w14:paraId="61F15C6A" w14:textId="77777777" w:rsidR="000E3B72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Computer package used:</w:t>
      </w:r>
    </w:p>
    <w:p w14:paraId="03734C77" w14:textId="77777777" w:rsidR="0081751E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Stata </w:t>
      </w:r>
      <w:r w:rsidR="0052216B">
        <w:rPr>
          <w:rFonts w:cstheme="minorHAnsi"/>
          <w:noProof/>
          <w:sz w:val="24"/>
          <w:szCs w:val="24"/>
        </w:rPr>
        <w:drawing>
          <wp:inline distT="0" distB="0" distL="0" distR="0" wp14:anchorId="45DAEE5D" wp14:editId="7AF74504">
            <wp:extent cx="123825" cy="123825"/>
            <wp:effectExtent l="0" t="0" r="9525" b="9525"/>
            <wp:docPr id="5" name="Picture 5" descr="C:\Users\npidduck\AppData\Local\Microsoft\Windows\Temporary Internet Files\Content.IE5\UKGK866A\MC9000726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dduck\AppData\Local\Microsoft\Windows\Temporary Internet Files\Content.IE5\UKGK866A\MC900072629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9B4">
        <w:rPr>
          <w:rFonts w:cstheme="minorHAnsi"/>
          <w:sz w:val="24"/>
          <w:szCs w:val="24"/>
          <w:lang w:val="en-US"/>
        </w:rPr>
        <w:tab/>
        <w:t xml:space="preserve">SPSS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StatsDirect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S-plus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R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</w:r>
    </w:p>
    <w:p w14:paraId="794931AA" w14:textId="77777777" w:rsidR="0081751E" w:rsidRPr="0097754C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NCSS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Matlab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Other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045443">
        <w:rPr>
          <w:rFonts w:cstheme="minorHAnsi"/>
          <w:sz w:val="24"/>
          <w:szCs w:val="24"/>
        </w:rPr>
      </w:r>
      <w:r w:rsidR="00045443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 xml:space="preserve">, please state which :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sz w:val="24"/>
          <w:szCs w:val="24"/>
        </w:rPr>
      </w:r>
      <w:r w:rsidR="00BB7887" w:rsidRPr="007609B4">
        <w:rPr>
          <w:rFonts w:cstheme="minorHAnsi"/>
          <w:sz w:val="24"/>
          <w:szCs w:val="24"/>
        </w:rPr>
        <w:fldChar w:fldCharType="separate"/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="00BB7887" w:rsidRPr="007609B4">
        <w:rPr>
          <w:rFonts w:cstheme="minorHAnsi"/>
          <w:sz w:val="24"/>
          <w:szCs w:val="24"/>
        </w:rPr>
        <w:fldChar w:fldCharType="end"/>
      </w:r>
    </w:p>
    <w:p w14:paraId="08034F0E" w14:textId="77777777" w:rsidR="00885FA2" w:rsidRPr="0097754C" w:rsidRDefault="00885FA2">
      <w:pPr>
        <w:rPr>
          <w:rFonts w:cstheme="minorHAnsi"/>
          <w:sz w:val="24"/>
          <w:szCs w:val="24"/>
          <w:lang w:val="en-US"/>
        </w:rPr>
      </w:pPr>
    </w:p>
    <w:p w14:paraId="01FC8F27" w14:textId="77777777" w:rsidR="00885FA2" w:rsidRPr="007609B4" w:rsidRDefault="00885FA2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</w:rPr>
      </w:pPr>
      <w:r w:rsidRPr="007609B4">
        <w:rPr>
          <w:rFonts w:cstheme="minorHAnsi"/>
          <w:sz w:val="24"/>
          <w:szCs w:val="24"/>
        </w:rPr>
        <w:t xml:space="preserve">Recommended literature : </w:t>
      </w:r>
    </w:p>
    <w:p w14:paraId="510C6E15" w14:textId="77777777" w:rsidR="00885FA2" w:rsidRPr="00A740FE" w:rsidRDefault="00885FA2" w:rsidP="008D75A8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</w:p>
    <w:p w14:paraId="64E80E32" w14:textId="77777777" w:rsidR="0081751E" w:rsidRPr="007609B4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 w:rsidRPr="007609B4">
        <w:rPr>
          <w:rFonts w:cstheme="minorHAnsi"/>
          <w:i/>
          <w:sz w:val="24"/>
          <w:szCs w:val="24"/>
          <w:lang w:val="en-US"/>
        </w:rPr>
        <w:t>Contact - administration</w:t>
      </w:r>
    </w:p>
    <w:p w14:paraId="35757A98" w14:textId="77777777" w:rsidR="0081751E" w:rsidRPr="007609B4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Name :</w:t>
      </w:r>
      <w:r w:rsidRPr="007609B4">
        <w:rPr>
          <w:rFonts w:cstheme="minorHAnsi"/>
          <w:color w:val="000000"/>
          <w:sz w:val="24"/>
          <w:szCs w:val="24"/>
          <w:lang w:val="en-US"/>
        </w:rPr>
        <w:tab/>
      </w:r>
      <w:r w:rsidR="008D75A8">
        <w:rPr>
          <w:rFonts w:cstheme="minorHAnsi"/>
          <w:color w:val="000000"/>
          <w:sz w:val="24"/>
          <w:szCs w:val="24"/>
          <w:lang w:val="en-US"/>
        </w:rPr>
        <w:t xml:space="preserve">Nicola Pidduck </w:t>
      </w:r>
      <w:r w:rsidR="008D75A8">
        <w:rPr>
          <w:rFonts w:cstheme="minorHAnsi"/>
          <w:color w:val="000000"/>
          <w:sz w:val="24"/>
          <w:szCs w:val="24"/>
          <w:lang w:val="en-US"/>
        </w:rPr>
        <w:tab/>
      </w:r>
      <w:r w:rsidRPr="007609B4">
        <w:rPr>
          <w:rFonts w:cstheme="minorHAnsi"/>
          <w:color w:val="000000"/>
          <w:sz w:val="24"/>
          <w:szCs w:val="24"/>
          <w:lang w:val="en-US"/>
        </w:rPr>
        <w:t xml:space="preserve">Position : </w:t>
      </w:r>
      <w:r w:rsidR="008D75A8">
        <w:rPr>
          <w:rFonts w:cstheme="minorHAnsi"/>
          <w:color w:val="000000"/>
          <w:sz w:val="24"/>
          <w:szCs w:val="24"/>
        </w:rPr>
        <w:t>Medical statistics administrator</w:t>
      </w:r>
    </w:p>
    <w:p w14:paraId="76ECD84E" w14:textId="77777777" w:rsidR="008D75A8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Email : 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color w:val="000000"/>
          <w:sz w:val="24"/>
          <w:szCs w:val="24"/>
        </w:rPr>
      </w:r>
      <w:r w:rsidR="00BB7887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8D75A8" w:rsidRPr="008D75A8">
        <w:t xml:space="preserve"> </w:t>
      </w:r>
      <w:r w:rsidR="008D75A8" w:rsidRPr="008D75A8">
        <w:rPr>
          <w:rFonts w:cstheme="minorHAnsi"/>
          <w:color w:val="000000"/>
          <w:sz w:val="24"/>
          <w:szCs w:val="24"/>
        </w:rPr>
        <w:t xml:space="preserve">nicola.pidduck@phc.ox.ac.uk 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end"/>
      </w:r>
      <w:r w:rsidRPr="007609B4">
        <w:rPr>
          <w:rFonts w:cstheme="minorHAnsi"/>
          <w:color w:val="000000"/>
          <w:sz w:val="24"/>
          <w:szCs w:val="24"/>
          <w:lang w:val="en-US"/>
        </w:rPr>
        <w:tab/>
      </w:r>
    </w:p>
    <w:p w14:paraId="7733264A" w14:textId="77777777" w:rsidR="008D75A8" w:rsidRDefault="0081751E" w:rsidP="008D75A8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Address : </w:t>
      </w:r>
      <w:r w:rsidR="008D75A8">
        <w:rPr>
          <w:rFonts w:cstheme="minorHAnsi"/>
          <w:color w:val="000000"/>
          <w:sz w:val="24"/>
          <w:szCs w:val="24"/>
          <w:lang w:val="en-US"/>
        </w:rPr>
        <w:tab/>
      </w:r>
      <w:r w:rsidR="008D75A8" w:rsidRPr="008D75A8">
        <w:rPr>
          <w:rFonts w:cstheme="minorHAnsi"/>
          <w:color w:val="000000"/>
          <w:sz w:val="24"/>
          <w:szCs w:val="24"/>
        </w:rPr>
        <w:t>The Department of Primary Care Health Sciences</w:t>
      </w:r>
      <w:r w:rsidR="008D75A8">
        <w:rPr>
          <w:rFonts w:cstheme="minorHAnsi"/>
          <w:color w:val="000000"/>
          <w:sz w:val="24"/>
          <w:szCs w:val="24"/>
        </w:rPr>
        <w:t>,</w:t>
      </w:r>
    </w:p>
    <w:p w14:paraId="0050CBC3" w14:textId="77777777" w:rsidR="008D75A8" w:rsidRDefault="008D75A8" w:rsidP="008D75A8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Radcliffe Observatory Quarter,</w:t>
      </w:r>
    </w:p>
    <w:p w14:paraId="36A5BA74" w14:textId="77777777" w:rsidR="008D75A8" w:rsidRDefault="008D75A8" w:rsidP="008D75A8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  <w:t>Woodstock Road,</w:t>
      </w:r>
    </w:p>
    <w:p w14:paraId="0EEEB9FB" w14:textId="77777777" w:rsidR="008D75A8" w:rsidRDefault="008D75A8" w:rsidP="008D75A8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  <w:t>Oxford,</w:t>
      </w:r>
    </w:p>
    <w:p w14:paraId="776178C5" w14:textId="77777777" w:rsidR="008D75A8" w:rsidRDefault="008D75A8" w:rsidP="008D75A8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  <w:t>OX2 6GG</w:t>
      </w:r>
    </w:p>
    <w:p w14:paraId="71630C4F" w14:textId="77777777" w:rsidR="0081751E" w:rsidRPr="007609B4" w:rsidRDefault="0099626C" w:rsidP="0081751E">
      <w:pP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T</w:t>
      </w:r>
      <w:r w:rsidR="0081751E" w:rsidRPr="007609B4">
        <w:rPr>
          <w:rFonts w:cstheme="minorHAnsi"/>
          <w:i/>
          <w:sz w:val="24"/>
          <w:szCs w:val="24"/>
          <w:lang w:val="en-US"/>
        </w:rPr>
        <w:t>utors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871"/>
        <w:gridCol w:w="2720"/>
        <w:gridCol w:w="1599"/>
        <w:gridCol w:w="1376"/>
        <w:gridCol w:w="1496"/>
      </w:tblGrid>
      <w:tr w:rsidR="009560CC" w:rsidRPr="007609B4" w14:paraId="4EE0C9E1" w14:textId="77777777" w:rsidTr="0099626C">
        <w:tc>
          <w:tcPr>
            <w:tcW w:w="1920" w:type="dxa"/>
          </w:tcPr>
          <w:p w14:paraId="7FDC1E84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66" w:type="dxa"/>
          </w:tcPr>
          <w:p w14:paraId="3A8BBCD8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701" w:type="dxa"/>
          </w:tcPr>
          <w:p w14:paraId="1DD86CEF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276" w:type="dxa"/>
          </w:tcPr>
          <w:p w14:paraId="12D7C4B9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525" w:type="dxa"/>
          </w:tcPr>
          <w:p w14:paraId="7AA2B403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Telephone Number</w:t>
            </w:r>
          </w:p>
        </w:tc>
      </w:tr>
      <w:tr w:rsidR="0099626C" w:rsidRPr="007609B4" w14:paraId="1D29A300" w14:textId="77777777" w:rsidTr="0099626C">
        <w:tc>
          <w:tcPr>
            <w:tcW w:w="1920" w:type="dxa"/>
          </w:tcPr>
          <w:p w14:paraId="20ADA112" w14:textId="77777777" w:rsidR="0099626C" w:rsidRPr="0099626C" w:rsidRDefault="0099626C" w:rsidP="005F7F3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9626C">
              <w:rPr>
                <w:rFonts w:cstheme="minorHAnsi"/>
                <w:b/>
                <w:sz w:val="24"/>
                <w:szCs w:val="24"/>
                <w:lang w:val="en-US"/>
              </w:rPr>
              <w:t>Introduction to medical statistics</w:t>
            </w:r>
          </w:p>
        </w:tc>
        <w:tc>
          <w:tcPr>
            <w:tcW w:w="2866" w:type="dxa"/>
          </w:tcPr>
          <w:p w14:paraId="4008EB55" w14:textId="77777777" w:rsidR="0099626C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138F3C5" w14:textId="77777777" w:rsidR="0099626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0ECA8E0" w14:textId="77777777" w:rsidR="0099626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4217912F" w14:textId="77777777" w:rsidR="0099626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307D8B51" w14:textId="77777777" w:rsidTr="0099626C">
        <w:tc>
          <w:tcPr>
            <w:tcW w:w="1920" w:type="dxa"/>
          </w:tcPr>
          <w:p w14:paraId="615EF231" w14:textId="77777777" w:rsidR="009560CC" w:rsidRPr="007609B4" w:rsidRDefault="008D75A8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Richard Stevens</w:t>
            </w:r>
          </w:p>
        </w:tc>
        <w:tc>
          <w:tcPr>
            <w:tcW w:w="2866" w:type="dxa"/>
          </w:tcPr>
          <w:p w14:paraId="127E2EAD" w14:textId="77777777" w:rsidR="009560CC" w:rsidRPr="007609B4" w:rsidRDefault="008D75A8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PCHS</w:t>
            </w:r>
          </w:p>
        </w:tc>
        <w:tc>
          <w:tcPr>
            <w:tcW w:w="1701" w:type="dxa"/>
          </w:tcPr>
          <w:p w14:paraId="0DD15368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27964DE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761F794E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7951DF91" w14:textId="77777777" w:rsidTr="0099626C">
        <w:tc>
          <w:tcPr>
            <w:tcW w:w="1920" w:type="dxa"/>
          </w:tcPr>
          <w:p w14:paraId="5B565E24" w14:textId="77777777" w:rsidR="009560CC" w:rsidRPr="007609B4" w:rsidRDefault="008D75A8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Rafael Perera </w:t>
            </w:r>
          </w:p>
        </w:tc>
        <w:tc>
          <w:tcPr>
            <w:tcW w:w="2866" w:type="dxa"/>
          </w:tcPr>
          <w:p w14:paraId="1B66825E" w14:textId="77777777" w:rsidR="009560CC" w:rsidRPr="007609B4" w:rsidRDefault="008D75A8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PCHS</w:t>
            </w:r>
          </w:p>
        </w:tc>
        <w:tc>
          <w:tcPr>
            <w:tcW w:w="1701" w:type="dxa"/>
          </w:tcPr>
          <w:p w14:paraId="46A40A38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E28D76B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1FDCEBE1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686A3B01" w14:textId="77777777" w:rsidTr="0099626C">
        <w:tc>
          <w:tcPr>
            <w:tcW w:w="1920" w:type="dxa"/>
          </w:tcPr>
          <w:p w14:paraId="54FAACCB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James Halsey </w:t>
            </w:r>
          </w:p>
        </w:tc>
        <w:tc>
          <w:tcPr>
            <w:tcW w:w="2866" w:type="dxa"/>
          </w:tcPr>
          <w:p w14:paraId="2FC3CFF9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CTSU</w:t>
            </w:r>
          </w:p>
        </w:tc>
        <w:tc>
          <w:tcPr>
            <w:tcW w:w="1701" w:type="dxa"/>
          </w:tcPr>
          <w:p w14:paraId="060E5056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E2CB4A7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441B5A76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5641D48A" w14:textId="77777777" w:rsidTr="0099626C">
        <w:tc>
          <w:tcPr>
            <w:tcW w:w="1920" w:type="dxa"/>
          </w:tcPr>
          <w:p w14:paraId="4E6682E8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Emily McFadden</w:t>
            </w:r>
          </w:p>
        </w:tc>
        <w:tc>
          <w:tcPr>
            <w:tcW w:w="2866" w:type="dxa"/>
          </w:tcPr>
          <w:p w14:paraId="4DB8ED8D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PCHS</w:t>
            </w:r>
          </w:p>
        </w:tc>
        <w:tc>
          <w:tcPr>
            <w:tcW w:w="1701" w:type="dxa"/>
          </w:tcPr>
          <w:p w14:paraId="4A7E09F2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0506CF1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08704633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55EBA017" w14:textId="77777777" w:rsidTr="0099626C">
        <w:tc>
          <w:tcPr>
            <w:tcW w:w="1920" w:type="dxa"/>
          </w:tcPr>
          <w:p w14:paraId="36838CF2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Sarah Stevens</w:t>
            </w:r>
          </w:p>
        </w:tc>
        <w:tc>
          <w:tcPr>
            <w:tcW w:w="2866" w:type="dxa"/>
          </w:tcPr>
          <w:p w14:paraId="6FC2FF72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PCHS</w:t>
            </w:r>
          </w:p>
        </w:tc>
        <w:tc>
          <w:tcPr>
            <w:tcW w:w="1701" w:type="dxa"/>
          </w:tcPr>
          <w:p w14:paraId="26CEA8F5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134923F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38DB7386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5C3E260F" w14:textId="77777777" w:rsidTr="0099626C">
        <w:tc>
          <w:tcPr>
            <w:tcW w:w="1920" w:type="dxa"/>
          </w:tcPr>
          <w:p w14:paraId="4B6965FA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Ben Cairns</w:t>
            </w:r>
          </w:p>
        </w:tc>
        <w:tc>
          <w:tcPr>
            <w:tcW w:w="2866" w:type="dxa"/>
          </w:tcPr>
          <w:p w14:paraId="2579F692" w14:textId="77777777" w:rsidR="009560CC" w:rsidRPr="007609B4" w:rsidRDefault="0099626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CEU</w:t>
            </w:r>
          </w:p>
        </w:tc>
        <w:tc>
          <w:tcPr>
            <w:tcW w:w="1701" w:type="dxa"/>
          </w:tcPr>
          <w:p w14:paraId="52F51535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F3B67C0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4507EDE4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2CE9EF3F" w14:textId="77777777" w:rsidTr="0099626C">
        <w:tc>
          <w:tcPr>
            <w:tcW w:w="1920" w:type="dxa"/>
          </w:tcPr>
          <w:p w14:paraId="5746EC4F" w14:textId="77777777" w:rsidR="009560CC" w:rsidRPr="0099626C" w:rsidRDefault="0099626C" w:rsidP="005F7F3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9626C">
              <w:rPr>
                <w:rFonts w:cstheme="minorHAnsi"/>
                <w:b/>
                <w:sz w:val="24"/>
                <w:szCs w:val="24"/>
                <w:lang w:val="en-US"/>
              </w:rPr>
              <w:t>Essential Medical Statistics</w:t>
            </w:r>
          </w:p>
        </w:tc>
        <w:tc>
          <w:tcPr>
            <w:tcW w:w="2866" w:type="dxa"/>
          </w:tcPr>
          <w:p w14:paraId="56E46AE4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3E57EA7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6388DA1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229E45D6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626C" w:rsidRPr="007609B4" w14:paraId="0CE1274E" w14:textId="77777777" w:rsidTr="0099626C">
        <w:tc>
          <w:tcPr>
            <w:tcW w:w="1920" w:type="dxa"/>
          </w:tcPr>
          <w:p w14:paraId="258C08D3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Richard Stevens</w:t>
            </w:r>
          </w:p>
        </w:tc>
        <w:tc>
          <w:tcPr>
            <w:tcW w:w="2866" w:type="dxa"/>
          </w:tcPr>
          <w:p w14:paraId="083B3E54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PCHS</w:t>
            </w:r>
          </w:p>
        </w:tc>
        <w:tc>
          <w:tcPr>
            <w:tcW w:w="1701" w:type="dxa"/>
          </w:tcPr>
          <w:p w14:paraId="63D2CE6A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945B7AA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72A3B199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626C" w:rsidRPr="007609B4" w14:paraId="6B553C1F" w14:textId="77777777" w:rsidTr="0099626C">
        <w:tc>
          <w:tcPr>
            <w:tcW w:w="1920" w:type="dxa"/>
          </w:tcPr>
          <w:p w14:paraId="34ADA464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Rafael Perera </w:t>
            </w:r>
          </w:p>
        </w:tc>
        <w:tc>
          <w:tcPr>
            <w:tcW w:w="2866" w:type="dxa"/>
          </w:tcPr>
          <w:p w14:paraId="04886DFE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PCHS</w:t>
            </w:r>
          </w:p>
        </w:tc>
        <w:tc>
          <w:tcPr>
            <w:tcW w:w="1701" w:type="dxa"/>
          </w:tcPr>
          <w:p w14:paraId="00F05EB4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06DC010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2D6DE0C9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626C" w:rsidRPr="007609B4" w14:paraId="2205BD7F" w14:textId="77777777" w:rsidTr="0099626C">
        <w:tc>
          <w:tcPr>
            <w:tcW w:w="1920" w:type="dxa"/>
          </w:tcPr>
          <w:p w14:paraId="3FF06331" w14:textId="77777777" w:rsidR="0099626C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9626C">
              <w:rPr>
                <w:rFonts w:cstheme="minorHAnsi"/>
                <w:sz w:val="24"/>
                <w:szCs w:val="24"/>
                <w:lang w:val="en-US"/>
              </w:rPr>
              <w:t>Bernie Higgins</w:t>
            </w:r>
          </w:p>
        </w:tc>
        <w:tc>
          <w:tcPr>
            <w:tcW w:w="2866" w:type="dxa"/>
          </w:tcPr>
          <w:p w14:paraId="041A1CA8" w14:textId="77777777" w:rsidR="0099626C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9626C">
              <w:rPr>
                <w:rFonts w:cstheme="minorHAnsi"/>
                <w:sz w:val="24"/>
                <w:szCs w:val="24"/>
                <w:lang w:val="en-US"/>
              </w:rPr>
              <w:t>Senior Lecturer in the Division of Mathematics &amp; Statistics</w:t>
            </w:r>
          </w:p>
        </w:tc>
        <w:tc>
          <w:tcPr>
            <w:tcW w:w="1701" w:type="dxa"/>
          </w:tcPr>
          <w:p w14:paraId="78CA01F0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B95B21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9626C">
              <w:rPr>
                <w:rFonts w:cstheme="minorHAnsi"/>
                <w:sz w:val="24"/>
                <w:szCs w:val="24"/>
                <w:lang w:val="en-US"/>
              </w:rPr>
              <w:t>University of Portsmouth</w:t>
            </w:r>
          </w:p>
        </w:tc>
        <w:tc>
          <w:tcPr>
            <w:tcW w:w="1525" w:type="dxa"/>
          </w:tcPr>
          <w:p w14:paraId="79EA066F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626C" w:rsidRPr="007609B4" w14:paraId="4BC4B11A" w14:textId="77777777" w:rsidTr="0099626C">
        <w:tc>
          <w:tcPr>
            <w:tcW w:w="1920" w:type="dxa"/>
          </w:tcPr>
          <w:p w14:paraId="51437DA3" w14:textId="77777777" w:rsidR="0099626C" w:rsidRPr="0099626C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Jason Oke</w:t>
            </w:r>
          </w:p>
        </w:tc>
        <w:tc>
          <w:tcPr>
            <w:tcW w:w="2866" w:type="dxa"/>
          </w:tcPr>
          <w:p w14:paraId="2537C184" w14:textId="77777777" w:rsidR="0099626C" w:rsidRPr="0099626C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PCHS</w:t>
            </w:r>
          </w:p>
        </w:tc>
        <w:tc>
          <w:tcPr>
            <w:tcW w:w="1701" w:type="dxa"/>
          </w:tcPr>
          <w:p w14:paraId="67079C9F" w14:textId="77777777" w:rsidR="0099626C" w:rsidRPr="0099626C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A107E64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55CD9B1E" w14:textId="77777777" w:rsidR="0099626C" w:rsidRPr="007609B4" w:rsidRDefault="0099626C" w:rsidP="00640B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3CB1F2A" w14:textId="5212FBA0" w:rsidR="00B50E2F" w:rsidRDefault="00B50E2F">
      <w:pPr>
        <w:rPr>
          <w:rFonts w:cstheme="minorHAnsi"/>
          <w:sz w:val="24"/>
          <w:szCs w:val="24"/>
          <w:lang w:val="en-US"/>
        </w:rPr>
      </w:pPr>
    </w:p>
    <w:p w14:paraId="3D4C1C11" w14:textId="36621AF7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10C604EA" w14:textId="77777777" w:rsidR="00045443" w:rsidRDefault="00045443" w:rsidP="00045443">
      <w:pPr>
        <w:rPr>
          <w:rFonts w:cstheme="minorHAnsi"/>
          <w:sz w:val="24"/>
          <w:szCs w:val="24"/>
          <w:lang w:val="en-US"/>
        </w:rPr>
      </w:pPr>
    </w:p>
    <w:p w14:paraId="17B74201" w14:textId="77777777" w:rsidR="00045443" w:rsidRPr="00045443" w:rsidRDefault="00045443" w:rsidP="00045443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Other comments: </w:t>
      </w:r>
      <w:r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Pr="007609B4">
        <w:rPr>
          <w:rFonts w:cstheme="minorHAnsi"/>
          <w:color w:val="000000"/>
          <w:sz w:val="24"/>
          <w:szCs w:val="24"/>
        </w:rPr>
      </w:r>
      <w:r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fldChar w:fldCharType="end"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14:paraId="6CB149CC" w14:textId="2349CB26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61034459" w14:textId="5FDFE470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60751F5D" w14:textId="0C514633" w:rsidR="00045443" w:rsidRDefault="00045443">
      <w:pPr>
        <w:rPr>
          <w:rFonts w:cstheme="minorHAnsi"/>
          <w:sz w:val="24"/>
          <w:szCs w:val="24"/>
          <w:lang w:val="en-US"/>
        </w:rPr>
      </w:pPr>
      <w:bookmarkStart w:id="1" w:name="_GoBack"/>
      <w:bookmarkEnd w:id="1"/>
    </w:p>
    <w:p w14:paraId="5EF54214" w14:textId="77777777" w:rsidR="00045443" w:rsidRPr="00D6152F" w:rsidRDefault="00045443" w:rsidP="00045443">
      <w:pPr>
        <w:pBdr>
          <w:top w:val="single" w:sz="8" w:space="2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Information last up to date:    </w:t>
      </w:r>
      <w:sdt>
        <w:sdtPr>
          <w:rPr>
            <w:rFonts w:cstheme="minorHAnsi"/>
            <w:sz w:val="24"/>
            <w:szCs w:val="24"/>
            <w:lang w:val="en-US"/>
          </w:rPr>
          <w:id w:val="-1268002255"/>
          <w:placeholder>
            <w:docPart w:val="1386D0B5AD954CECB0FD62AEE05772B4"/>
          </w:placeholder>
          <w:showingPlcHdr/>
          <w:date w:fullDate="2016-05-01T00:00:00Z">
            <w:dateFormat w:val="dd/MM/yyyy"/>
            <w:lid w:val="en-GB"/>
            <w:storeMappedDataAs w:val="dateTime"/>
            <w:calendar w:val="gregorian"/>
          </w:date>
        </w:sdtPr>
        <w:sdtContent>
          <w:r w:rsidRPr="00B05320">
            <w:rPr>
              <w:rStyle w:val="PlaceholderText"/>
            </w:rPr>
            <w:t>Click here to enter a date.</w:t>
          </w:r>
        </w:sdtContent>
      </w:sdt>
    </w:p>
    <w:p w14:paraId="01F4E099" w14:textId="77777777" w:rsidR="00045443" w:rsidRPr="00A740FE" w:rsidRDefault="00045443" w:rsidP="0004544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Please return to Margaret MacDougall at </w:t>
      </w:r>
      <w:r w:rsidRPr="00B955A3">
        <w:rPr>
          <w:rStyle w:val="Hyperlink"/>
          <w:rFonts w:cstheme="minorHAnsi"/>
          <w:sz w:val="24"/>
          <w:szCs w:val="24"/>
          <w:lang w:val="en-US"/>
        </w:rPr>
        <w:t>M</w:t>
      </w:r>
      <w:r>
        <w:rPr>
          <w:rStyle w:val="Hyperlink"/>
          <w:rFonts w:cstheme="minorHAnsi"/>
          <w:sz w:val="24"/>
          <w:szCs w:val="24"/>
          <w:lang w:val="en-US"/>
        </w:rPr>
        <w:t>argaret.MacDougall@ed.ac.uk</w:t>
      </w:r>
    </w:p>
    <w:p w14:paraId="1AB3AC13" w14:textId="3ED3EE09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635F9FE4" w14:textId="7F709B28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1DFD55E7" w14:textId="6A613272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2DD91FA0" w14:textId="31C4DFDC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68CCD74E" w14:textId="3CFAC5CA" w:rsidR="00045443" w:rsidRDefault="00045443">
      <w:pPr>
        <w:rPr>
          <w:rFonts w:cstheme="minorHAnsi"/>
          <w:sz w:val="24"/>
          <w:szCs w:val="24"/>
          <w:lang w:val="en-US"/>
        </w:rPr>
      </w:pPr>
    </w:p>
    <w:p w14:paraId="7B82A02F" w14:textId="51E503B4" w:rsidR="00045443" w:rsidRDefault="00045443">
      <w:pPr>
        <w:rPr>
          <w:rFonts w:cstheme="minorHAnsi"/>
          <w:sz w:val="24"/>
          <w:szCs w:val="24"/>
          <w:lang w:val="en-US"/>
        </w:rPr>
      </w:pPr>
    </w:p>
    <w:sectPr w:rsidR="00045443" w:rsidSect="00EA1B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CDOUGALL Margaret" w:date="2019-06-27T10:22:00Z" w:initials="MM">
    <w:p w14:paraId="3098EBFF" w14:textId="77777777" w:rsidR="00C73AEA" w:rsidRDefault="00C73AEA">
      <w:pPr>
        <w:pStyle w:val="CommentText"/>
      </w:pPr>
      <w:r>
        <w:rPr>
          <w:rStyle w:val="CommentReference"/>
        </w:rPr>
        <w:annotationRef/>
      </w:r>
      <w:r>
        <w:t>Please update contents below to reflect purpose of the form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98EBF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CB5A" w14:textId="77777777" w:rsidR="00E411F9" w:rsidRDefault="00E411F9" w:rsidP="00A740FE">
      <w:pPr>
        <w:spacing w:after="0" w:line="240" w:lineRule="auto"/>
      </w:pPr>
      <w:r>
        <w:separator/>
      </w:r>
    </w:p>
  </w:endnote>
  <w:endnote w:type="continuationSeparator" w:id="0">
    <w:p w14:paraId="7CC5A897" w14:textId="77777777" w:rsidR="00E411F9" w:rsidRDefault="00E411F9" w:rsidP="00A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EB54" w14:textId="1FAEACA9" w:rsidR="00A740FE" w:rsidRPr="00A740FE" w:rsidRDefault="00A740FE" w:rsidP="00A740FE">
    <w:pPr>
      <w:pStyle w:val="Footer"/>
      <w:rPr>
        <w:lang w:val="en-US"/>
      </w:rPr>
    </w:pPr>
    <w:r>
      <w:rPr>
        <w:lang w:val="en-US"/>
      </w:rPr>
      <w:tab/>
    </w:r>
    <w:sdt>
      <w:sdtPr>
        <w:id w:val="23555000"/>
        <w:docPartObj>
          <w:docPartGallery w:val="Page Numbers (Bottom of Page)"/>
          <w:docPartUnique/>
        </w:docPartObj>
      </w:sdtPr>
      <w:sdtEndPr/>
      <w:sdtContent>
        <w:r w:rsidR="00BB7887">
          <w:fldChar w:fldCharType="begin"/>
        </w:r>
        <w:r w:rsidRPr="00A740FE">
          <w:rPr>
            <w:lang w:val="en-US"/>
          </w:rPr>
          <w:instrText xml:space="preserve"> PAGE   \* MERGEFORMAT </w:instrText>
        </w:r>
        <w:r w:rsidR="00BB7887">
          <w:fldChar w:fldCharType="separate"/>
        </w:r>
        <w:r w:rsidR="00045443">
          <w:rPr>
            <w:noProof/>
            <w:lang w:val="en-US"/>
          </w:rPr>
          <w:t>3</w:t>
        </w:r>
        <w:r w:rsidR="00BB7887">
          <w:fldChar w:fldCharType="end"/>
        </w:r>
      </w:sdtContent>
    </w:sdt>
  </w:p>
  <w:p w14:paraId="6A20FB56" w14:textId="77777777" w:rsidR="00A740FE" w:rsidRPr="00A740FE" w:rsidRDefault="00A740F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CC49" w14:textId="77777777" w:rsidR="00E411F9" w:rsidRDefault="00E411F9" w:rsidP="00A740FE">
      <w:pPr>
        <w:spacing w:after="0" w:line="240" w:lineRule="auto"/>
      </w:pPr>
      <w:r>
        <w:separator/>
      </w:r>
    </w:p>
  </w:footnote>
  <w:footnote w:type="continuationSeparator" w:id="0">
    <w:p w14:paraId="04DAE7FE" w14:textId="77777777" w:rsidR="00E411F9" w:rsidRDefault="00E411F9" w:rsidP="00A7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49"/>
    <w:multiLevelType w:val="hybridMultilevel"/>
    <w:tmpl w:val="4AC24CCC"/>
    <w:lvl w:ilvl="0" w:tplc="A98268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B08"/>
    <w:multiLevelType w:val="hybridMultilevel"/>
    <w:tmpl w:val="32544C1C"/>
    <w:lvl w:ilvl="0" w:tplc="3E022E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DOUGALL Margaret">
    <w15:presenceInfo w15:providerId="AD" w15:userId="S-1-5-21-861567501-1417001333-682003330-101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9D"/>
    <w:rsid w:val="00005135"/>
    <w:rsid w:val="00045443"/>
    <w:rsid w:val="00087C82"/>
    <w:rsid w:val="0009611C"/>
    <w:rsid w:val="000E3B72"/>
    <w:rsid w:val="001C1999"/>
    <w:rsid w:val="001C36AE"/>
    <w:rsid w:val="003153EA"/>
    <w:rsid w:val="00336D24"/>
    <w:rsid w:val="003378CF"/>
    <w:rsid w:val="0042424E"/>
    <w:rsid w:val="004348BE"/>
    <w:rsid w:val="0052216B"/>
    <w:rsid w:val="005C41A9"/>
    <w:rsid w:val="007609B4"/>
    <w:rsid w:val="007F239D"/>
    <w:rsid w:val="0080428D"/>
    <w:rsid w:val="0081751E"/>
    <w:rsid w:val="00885FA2"/>
    <w:rsid w:val="008D75A8"/>
    <w:rsid w:val="0091005D"/>
    <w:rsid w:val="009102B8"/>
    <w:rsid w:val="009560CC"/>
    <w:rsid w:val="0097754C"/>
    <w:rsid w:val="0099626C"/>
    <w:rsid w:val="009E4B6E"/>
    <w:rsid w:val="00A01FA5"/>
    <w:rsid w:val="00A740FE"/>
    <w:rsid w:val="00B50E2F"/>
    <w:rsid w:val="00BB7887"/>
    <w:rsid w:val="00C160F8"/>
    <w:rsid w:val="00C73AEA"/>
    <w:rsid w:val="00CD670A"/>
    <w:rsid w:val="00E411F9"/>
    <w:rsid w:val="00E615A1"/>
    <w:rsid w:val="00E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D1AAFF"/>
  <w15:docId w15:val="{87529DAA-8BD1-4326-93E1-51C2180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97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5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775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0FE"/>
  </w:style>
  <w:style w:type="paragraph" w:styleId="Footer">
    <w:name w:val="footer"/>
    <w:basedOn w:val="Normal"/>
    <w:link w:val="FooterChar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FE"/>
  </w:style>
  <w:style w:type="paragraph" w:styleId="BalloonText">
    <w:name w:val="Balloon Text"/>
    <w:basedOn w:val="Normal"/>
    <w:link w:val="BalloonTextChar"/>
    <w:uiPriority w:val="99"/>
    <w:semiHidden/>
    <w:unhideWhenUsed/>
    <w:rsid w:val="00A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0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AE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5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86D0B5AD954CECB0FD62AEE057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0CAD-4FF3-42B9-8CC3-8A647A6FABF8}"/>
      </w:docPartPr>
      <w:docPartBody>
        <w:p w:rsidR="00000000" w:rsidRDefault="001A2109" w:rsidP="001A2109">
          <w:pPr>
            <w:pStyle w:val="1386D0B5AD954CECB0FD62AEE05772B4"/>
          </w:pPr>
          <w:r w:rsidRPr="00B053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09"/>
    <w:rsid w:val="001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109"/>
    <w:rPr>
      <w:color w:val="808080"/>
    </w:rPr>
  </w:style>
  <w:style w:type="paragraph" w:customStyle="1" w:styleId="5DA6AD26CBCE43EFA6DAD92FA45BA805">
    <w:name w:val="5DA6AD26CBCE43EFA6DAD92FA45BA805"/>
    <w:rsid w:val="001A2109"/>
  </w:style>
  <w:style w:type="paragraph" w:customStyle="1" w:styleId="1386D0B5AD954CECB0FD62AEE05772B4">
    <w:name w:val="1386D0B5AD954CECB0FD62AEE05772B4"/>
    <w:rsid w:val="001A2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5D8C-F977-4A7D-8209-D8D9F794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CoreLab9</dc:creator>
  <cp:lastModifiedBy>MACDOUGALL Margaret</cp:lastModifiedBy>
  <cp:revision>6</cp:revision>
  <dcterms:created xsi:type="dcterms:W3CDTF">2019-06-27T08:39:00Z</dcterms:created>
  <dcterms:modified xsi:type="dcterms:W3CDTF">2019-08-12T14:45:00Z</dcterms:modified>
</cp:coreProperties>
</file>