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8205" w14:textId="29A985FF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jc w:val="center"/>
        <w:rPr>
          <w:rFonts w:ascii="Times New Roman" w:hAnsi="Times New Roman"/>
          <w:b/>
          <w:bCs/>
          <w:sz w:val="24"/>
          <w:szCs w:val="28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8"/>
          <w:u w:val="single"/>
          <w:lang w:val="en-US"/>
        </w:rPr>
        <w:t>The Principal’s Medal</w:t>
      </w:r>
      <w:r w:rsidR="00800510">
        <w:rPr>
          <w:rFonts w:ascii="Times New Roman" w:hAnsi="Times New Roman"/>
          <w:b/>
          <w:bCs/>
          <w:sz w:val="24"/>
          <w:szCs w:val="28"/>
          <w:u w:val="single"/>
          <w:lang w:val="en-US"/>
        </w:rPr>
        <w:t>s</w:t>
      </w:r>
      <w:r w:rsidR="00BB749C">
        <w:rPr>
          <w:rFonts w:ascii="Times New Roman" w:hAnsi="Times New Roman"/>
          <w:b/>
          <w:bCs/>
          <w:sz w:val="24"/>
          <w:szCs w:val="28"/>
          <w:u w:val="single"/>
          <w:lang w:val="en-US"/>
        </w:rPr>
        <w:t xml:space="preserve"> 2014</w:t>
      </w:r>
    </w:p>
    <w:p w14:paraId="7BE8FA8A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4"/>
          <w:lang w:val="en-US"/>
        </w:rPr>
      </w:pPr>
    </w:p>
    <w:p w14:paraId="33E082BC" w14:textId="097FE58D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 w:rsidRPr="00270AB6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2"/>
          <w:lang w:val="en-US"/>
        </w:rPr>
        <w:t xml:space="preserve"> Principal’s Medal was first awarded in 2008 and is</w:t>
      </w:r>
      <w:r w:rsidRPr="00270AB6">
        <w:rPr>
          <w:rFonts w:ascii="Times New Roman" w:hAnsi="Times New Roman"/>
          <w:sz w:val="24"/>
          <w:szCs w:val="22"/>
          <w:lang w:val="en-US"/>
        </w:rPr>
        <w:t xml:space="preserve"> one of the most important ways in which the University recognises colleagues or current students who have </w:t>
      </w:r>
      <w:r w:rsidRPr="00295EC7">
        <w:rPr>
          <w:rFonts w:ascii="Times New Roman" w:hAnsi="Times New Roman"/>
          <w:sz w:val="24"/>
          <w:szCs w:val="22"/>
          <w:lang w:val="en-US"/>
        </w:rPr>
        <w:t xml:space="preserve">made </w:t>
      </w:r>
      <w:r w:rsidR="005044A7" w:rsidRPr="00295EC7">
        <w:rPr>
          <w:rFonts w:ascii="Times New Roman" w:hAnsi="Times New Roman"/>
          <w:sz w:val="24"/>
          <w:szCs w:val="22"/>
          <w:lang w:val="en-US"/>
        </w:rPr>
        <w:t>outstanding contributions to both the University</w:t>
      </w:r>
      <w:r w:rsidRPr="00295EC7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8854D3" w:rsidRPr="00295EC7">
        <w:rPr>
          <w:rFonts w:ascii="Times New Roman" w:hAnsi="Times New Roman"/>
          <w:sz w:val="24"/>
          <w:szCs w:val="22"/>
          <w:lang w:val="en-US"/>
        </w:rPr>
        <w:t>and wider communities</w:t>
      </w:r>
      <w:r w:rsidRPr="00295EC7">
        <w:rPr>
          <w:rFonts w:ascii="Times New Roman" w:hAnsi="Times New Roman"/>
          <w:sz w:val="24"/>
          <w:szCs w:val="22"/>
          <w:lang w:val="en-US"/>
        </w:rPr>
        <w:t>. These</w:t>
      </w:r>
      <w:r w:rsidRPr="00270AB6">
        <w:rPr>
          <w:rFonts w:ascii="Times New Roman" w:hAnsi="Times New Roman"/>
          <w:sz w:val="24"/>
          <w:szCs w:val="22"/>
          <w:lang w:val="en-US"/>
        </w:rPr>
        <w:t xml:space="preserve"> awards are </w:t>
      </w:r>
      <w:r>
        <w:rPr>
          <w:rFonts w:ascii="Times New Roman" w:hAnsi="Times New Roman"/>
          <w:sz w:val="24"/>
          <w:szCs w:val="22"/>
          <w:lang w:val="en-US"/>
        </w:rPr>
        <w:t xml:space="preserve">to be </w:t>
      </w:r>
      <w:r w:rsidRPr="00270AB6">
        <w:rPr>
          <w:rFonts w:ascii="Times New Roman" w:hAnsi="Times New Roman"/>
          <w:sz w:val="24"/>
          <w:szCs w:val="22"/>
          <w:lang w:val="en-US"/>
        </w:rPr>
        <w:t>the highest bestowed upon staff in the University.</w:t>
      </w:r>
    </w:p>
    <w:p w14:paraId="470430DA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06D2EAC6" w14:textId="77777777" w:rsidR="00D7707B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sz w:val="24"/>
          <w:szCs w:val="22"/>
          <w:lang w:val="en-US"/>
        </w:rPr>
      </w:pPr>
      <w:r w:rsidRPr="00270AB6">
        <w:rPr>
          <w:rFonts w:ascii="Times New Roman" w:hAnsi="Times New Roman"/>
          <w:b/>
          <w:sz w:val="24"/>
          <w:szCs w:val="22"/>
          <w:lang w:val="en-US"/>
        </w:rPr>
        <w:t>Criteria for the Principal’s Medals</w:t>
      </w:r>
    </w:p>
    <w:p w14:paraId="199ECD43" w14:textId="77777777" w:rsidR="00383B02" w:rsidRDefault="00383B02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sz w:val="24"/>
          <w:szCs w:val="22"/>
          <w:lang w:val="en-US"/>
        </w:rPr>
      </w:pPr>
    </w:p>
    <w:p w14:paraId="7C353BC2" w14:textId="1310D897" w:rsidR="00383B02" w:rsidRPr="00295EC7" w:rsidRDefault="00F900E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 w:rsidRPr="00295EC7">
        <w:rPr>
          <w:rFonts w:ascii="Times New Roman" w:hAnsi="Times New Roman"/>
          <w:i/>
          <w:sz w:val="24"/>
          <w:szCs w:val="22"/>
          <w:lang w:val="en-US"/>
        </w:rPr>
        <w:t>Outstanding Contribution</w:t>
      </w:r>
      <w:r w:rsidRPr="00295EC7">
        <w:rPr>
          <w:rFonts w:ascii="Times New Roman" w:hAnsi="Times New Roman"/>
          <w:sz w:val="24"/>
          <w:szCs w:val="22"/>
          <w:lang w:val="en-US"/>
        </w:rPr>
        <w:t xml:space="preserve"> in two categories:</w:t>
      </w:r>
    </w:p>
    <w:p w14:paraId="64855DA8" w14:textId="77777777" w:rsidR="00D7707B" w:rsidRPr="00295EC7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4"/>
          <w:lang w:val="en-US"/>
        </w:rPr>
      </w:pPr>
    </w:p>
    <w:p w14:paraId="6B66EAEB" w14:textId="4105469F" w:rsidR="00D7707B" w:rsidRPr="00295EC7" w:rsidRDefault="005044A7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i/>
          <w:sz w:val="24"/>
          <w:szCs w:val="24"/>
          <w:lang w:val="en-US"/>
        </w:rPr>
      </w:pPr>
      <w:r w:rsidRPr="00295EC7">
        <w:rPr>
          <w:rFonts w:ascii="Times New Roman" w:hAnsi="Times New Roman"/>
          <w:b/>
          <w:i/>
          <w:sz w:val="24"/>
          <w:szCs w:val="24"/>
          <w:lang w:val="en-US"/>
        </w:rPr>
        <w:t xml:space="preserve">Principal’s Medal </w:t>
      </w:r>
      <w:r w:rsidR="008854D3" w:rsidRPr="00295EC7">
        <w:rPr>
          <w:rFonts w:ascii="Times New Roman" w:hAnsi="Times New Roman"/>
          <w:b/>
          <w:i/>
          <w:sz w:val="24"/>
          <w:szCs w:val="24"/>
          <w:lang w:val="en-US"/>
        </w:rPr>
        <w:t>–</w:t>
      </w:r>
      <w:r w:rsidRPr="00295EC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8854D3" w:rsidRPr="00295EC7">
        <w:rPr>
          <w:rFonts w:ascii="Times New Roman" w:hAnsi="Times New Roman"/>
          <w:b/>
          <w:i/>
          <w:sz w:val="24"/>
          <w:szCs w:val="24"/>
          <w:lang w:val="en-US"/>
        </w:rPr>
        <w:t>Exceptional Service Award</w:t>
      </w:r>
    </w:p>
    <w:p w14:paraId="1A73EF7D" w14:textId="5899514F" w:rsidR="00295EC7" w:rsidRDefault="00D7707B" w:rsidP="00D7707B">
      <w:pPr>
        <w:rPr>
          <w:rFonts w:ascii="Times New Roman" w:hAnsi="Times New Roman"/>
          <w:color w:val="000000"/>
          <w:sz w:val="24"/>
        </w:rPr>
      </w:pPr>
      <w:r w:rsidRPr="00295EC7">
        <w:rPr>
          <w:rFonts w:ascii="Times New Roman" w:hAnsi="Times New Roman"/>
          <w:color w:val="000000"/>
          <w:sz w:val="24"/>
        </w:rPr>
        <w:t xml:space="preserve">The University wishes to honour a </w:t>
      </w:r>
      <w:r w:rsidR="005044A7" w:rsidRPr="00295EC7">
        <w:rPr>
          <w:rFonts w:ascii="Times New Roman" w:hAnsi="Times New Roman"/>
          <w:color w:val="000000"/>
          <w:sz w:val="24"/>
        </w:rPr>
        <w:t xml:space="preserve">team or individual </w:t>
      </w:r>
      <w:r w:rsidRPr="00295EC7">
        <w:rPr>
          <w:rFonts w:ascii="Times New Roman" w:hAnsi="Times New Roman"/>
          <w:color w:val="000000"/>
          <w:sz w:val="24"/>
        </w:rPr>
        <w:t xml:space="preserve">who has </w:t>
      </w:r>
      <w:r w:rsidR="005044A7" w:rsidRPr="00295EC7">
        <w:rPr>
          <w:rFonts w:ascii="Times New Roman" w:hAnsi="Times New Roman"/>
          <w:color w:val="000000"/>
          <w:sz w:val="24"/>
        </w:rPr>
        <w:t>delivered exceptional servi</w:t>
      </w:r>
      <w:r w:rsidR="00295EC7" w:rsidRPr="00295EC7">
        <w:rPr>
          <w:rFonts w:ascii="Times New Roman" w:hAnsi="Times New Roman"/>
          <w:color w:val="000000"/>
          <w:sz w:val="24"/>
        </w:rPr>
        <w:t xml:space="preserve">ce </w:t>
      </w:r>
      <w:r w:rsidR="00EF77A9" w:rsidRPr="00295EC7">
        <w:rPr>
          <w:rFonts w:ascii="Times New Roman" w:hAnsi="Times New Roman"/>
          <w:color w:val="000000"/>
          <w:sz w:val="24"/>
        </w:rPr>
        <w:t xml:space="preserve">by devoting time and energy </w:t>
      </w:r>
      <w:r w:rsidR="001C1739">
        <w:rPr>
          <w:rFonts w:ascii="Times New Roman" w:hAnsi="Times New Roman"/>
          <w:color w:val="000000"/>
          <w:sz w:val="24"/>
        </w:rPr>
        <w:t xml:space="preserve">beyond what is expected of their position, </w:t>
      </w:r>
      <w:r w:rsidR="00EF77A9" w:rsidRPr="00295EC7">
        <w:rPr>
          <w:rFonts w:ascii="Times New Roman" w:hAnsi="Times New Roman"/>
          <w:color w:val="000000"/>
          <w:sz w:val="24"/>
        </w:rPr>
        <w:t>to support</w:t>
      </w:r>
      <w:r w:rsidR="004C27C9" w:rsidRPr="00295EC7">
        <w:rPr>
          <w:rFonts w:ascii="Times New Roman" w:hAnsi="Times New Roman"/>
          <w:color w:val="000000"/>
          <w:sz w:val="24"/>
        </w:rPr>
        <w:t>ing and serving</w:t>
      </w:r>
      <w:r w:rsidR="00295EC7" w:rsidRPr="00295EC7">
        <w:rPr>
          <w:rFonts w:ascii="Times New Roman" w:hAnsi="Times New Roman"/>
          <w:color w:val="000000"/>
          <w:sz w:val="24"/>
        </w:rPr>
        <w:t xml:space="preserve"> the University</w:t>
      </w:r>
      <w:r w:rsidR="00EF77A9" w:rsidRPr="00295EC7">
        <w:rPr>
          <w:rFonts w:ascii="Times New Roman" w:hAnsi="Times New Roman"/>
          <w:color w:val="000000"/>
          <w:sz w:val="24"/>
        </w:rPr>
        <w:t xml:space="preserve"> community</w:t>
      </w:r>
      <w:r w:rsidR="00EF77A9">
        <w:rPr>
          <w:rFonts w:ascii="Times New Roman" w:hAnsi="Times New Roman"/>
          <w:color w:val="000000"/>
          <w:sz w:val="24"/>
        </w:rPr>
        <w:t xml:space="preserve"> and mission.  </w:t>
      </w:r>
      <w:r w:rsidR="00295EC7">
        <w:rPr>
          <w:rFonts w:ascii="Times New Roman" w:hAnsi="Times New Roman"/>
          <w:color w:val="000000"/>
          <w:sz w:val="24"/>
        </w:rPr>
        <w:t xml:space="preserve">Nominees will have exhibited sustained and outstanding service as </w:t>
      </w:r>
      <w:r w:rsidR="00C03EAA">
        <w:rPr>
          <w:rFonts w:ascii="Times New Roman" w:hAnsi="Times New Roman"/>
          <w:color w:val="000000"/>
          <w:sz w:val="24"/>
        </w:rPr>
        <w:t>detailed in the criteria below (see ‘how to nominate’).</w:t>
      </w:r>
    </w:p>
    <w:p w14:paraId="04B1B892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4"/>
          <w:lang w:val="en-US"/>
        </w:rPr>
      </w:pPr>
    </w:p>
    <w:p w14:paraId="31027C07" w14:textId="76D02FA6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jc w:val="both"/>
        <w:rPr>
          <w:rFonts w:ascii="Times New Roman" w:hAnsi="Times New Roman"/>
          <w:b/>
          <w:bCs/>
          <w:sz w:val="24"/>
          <w:szCs w:val="22"/>
          <w:lang w:val="en-US"/>
        </w:rPr>
      </w:pPr>
      <w:r w:rsidRPr="007661E0">
        <w:rPr>
          <w:rFonts w:ascii="Times New Roman" w:hAnsi="Times New Roman"/>
          <w:sz w:val="24"/>
          <w:szCs w:val="22"/>
          <w:lang w:val="en-US"/>
        </w:rPr>
        <w:t>Nominees can be individual staff members or a team</w:t>
      </w:r>
      <w:r w:rsidR="003073DF">
        <w:rPr>
          <w:rFonts w:ascii="Times New Roman" w:hAnsi="Times New Roman"/>
          <w:sz w:val="24"/>
          <w:szCs w:val="22"/>
          <w:lang w:val="en-US"/>
        </w:rPr>
        <w:t xml:space="preserve"> of a maximum of four</w:t>
      </w:r>
      <w:r w:rsidRPr="007661E0">
        <w:rPr>
          <w:rFonts w:ascii="Times New Roman" w:hAnsi="Times New Roman"/>
          <w:sz w:val="24"/>
          <w:szCs w:val="22"/>
          <w:lang w:val="en-US"/>
        </w:rPr>
        <w:t xml:space="preserve">. </w:t>
      </w:r>
      <w:r w:rsidR="00C93C96">
        <w:rPr>
          <w:rFonts w:ascii="Times New Roman" w:hAnsi="Times New Roman"/>
          <w:sz w:val="24"/>
          <w:szCs w:val="22"/>
          <w:lang w:val="en-US"/>
        </w:rPr>
        <w:t xml:space="preserve">Nominees must have been with the University for at least 2 years.  </w:t>
      </w:r>
      <w:r w:rsidR="00C93C96" w:rsidRPr="008A1237">
        <w:rPr>
          <w:rFonts w:ascii="Times New Roman" w:hAnsi="Times New Roman"/>
          <w:sz w:val="24"/>
          <w:szCs w:val="22"/>
          <w:lang w:val="en-US"/>
        </w:rPr>
        <w:t>The University has a process for recognition of long service and this award should not be seen as a way to recognise such service.</w:t>
      </w:r>
    </w:p>
    <w:p w14:paraId="475CDADB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4"/>
          <w:lang w:val="en-US"/>
        </w:rPr>
      </w:pPr>
    </w:p>
    <w:p w14:paraId="5044D3E2" w14:textId="15137354" w:rsidR="00D7707B" w:rsidRPr="00C03EAA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i/>
          <w:sz w:val="24"/>
          <w:szCs w:val="24"/>
          <w:lang w:val="en-US"/>
        </w:rPr>
      </w:pPr>
      <w:r w:rsidRPr="00C03EAA">
        <w:rPr>
          <w:rFonts w:ascii="Times New Roman" w:hAnsi="Times New Roman"/>
          <w:b/>
          <w:i/>
          <w:sz w:val="24"/>
          <w:szCs w:val="24"/>
          <w:lang w:val="en-US"/>
        </w:rPr>
        <w:t xml:space="preserve">Principal’s Medal </w:t>
      </w:r>
      <w:r w:rsidR="005044A7" w:rsidRPr="00C03EAA">
        <w:rPr>
          <w:rFonts w:ascii="Times New Roman" w:hAnsi="Times New Roman"/>
          <w:b/>
          <w:i/>
          <w:sz w:val="24"/>
          <w:szCs w:val="24"/>
          <w:lang w:val="en-US"/>
        </w:rPr>
        <w:t xml:space="preserve">– </w:t>
      </w:r>
      <w:r w:rsidR="008854D3" w:rsidRPr="00C03EAA">
        <w:rPr>
          <w:rFonts w:ascii="Times New Roman" w:hAnsi="Times New Roman"/>
          <w:b/>
          <w:i/>
          <w:sz w:val="24"/>
          <w:szCs w:val="24"/>
          <w:lang w:val="en-US"/>
        </w:rPr>
        <w:t>Contribution to the Community Award</w:t>
      </w:r>
    </w:p>
    <w:p w14:paraId="7B815426" w14:textId="5EFB927A" w:rsidR="00D7707B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 w:rsidRPr="00C03EAA">
        <w:rPr>
          <w:rFonts w:ascii="Times New Roman" w:hAnsi="Times New Roman"/>
          <w:sz w:val="24"/>
          <w:szCs w:val="22"/>
          <w:lang w:val="en-US"/>
        </w:rPr>
        <w:t xml:space="preserve">This award recognises </w:t>
      </w:r>
      <w:r w:rsidR="005044A7" w:rsidRPr="00C03EAA">
        <w:rPr>
          <w:rFonts w:ascii="Times New Roman" w:hAnsi="Times New Roman"/>
          <w:sz w:val="24"/>
          <w:szCs w:val="22"/>
          <w:lang w:val="en-US"/>
        </w:rPr>
        <w:t>a team or individual who has made a real difference to the community they’ve worked, lived in or contributed to.</w:t>
      </w:r>
      <w:r w:rsidR="00917952">
        <w:rPr>
          <w:rFonts w:ascii="Times New Roman" w:hAnsi="Times New Roman"/>
          <w:sz w:val="24"/>
          <w:szCs w:val="22"/>
          <w:lang w:val="en-US"/>
        </w:rPr>
        <w:t xml:space="preserve">  </w:t>
      </w:r>
      <w:r w:rsidR="00C93C96">
        <w:rPr>
          <w:rFonts w:ascii="Times New Roman" w:hAnsi="Times New Roman"/>
          <w:sz w:val="24"/>
          <w:szCs w:val="22"/>
          <w:lang w:val="en-US"/>
        </w:rPr>
        <w:t>They will have delivered a local ‘hands-on’ service, which stands out as an example to others.  The primary beneficiaries of the achievement or service must be out-with the University.</w:t>
      </w:r>
    </w:p>
    <w:p w14:paraId="2B8627D9" w14:textId="77777777" w:rsidR="00D7707B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54B374FD" w14:textId="01111F55" w:rsidR="00D7707B" w:rsidRPr="00270AB6" w:rsidRDefault="008A1237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 w:rsidRPr="008A1237">
        <w:rPr>
          <w:rFonts w:ascii="Times New Roman" w:hAnsi="Times New Roman"/>
          <w:sz w:val="24"/>
          <w:szCs w:val="22"/>
          <w:lang w:val="en-US"/>
        </w:rPr>
        <w:t xml:space="preserve">Nominees </w:t>
      </w:r>
      <w:r w:rsidR="00C93C96">
        <w:rPr>
          <w:rFonts w:ascii="Times New Roman" w:hAnsi="Times New Roman"/>
          <w:sz w:val="24"/>
          <w:szCs w:val="22"/>
          <w:lang w:val="en-US"/>
        </w:rPr>
        <w:t xml:space="preserve">can be individual staff members/students </w:t>
      </w:r>
      <w:r w:rsidRPr="008A1237">
        <w:rPr>
          <w:rFonts w:ascii="Times New Roman" w:hAnsi="Times New Roman"/>
          <w:sz w:val="24"/>
          <w:szCs w:val="22"/>
          <w:lang w:val="en-US"/>
        </w:rPr>
        <w:t xml:space="preserve">or a team of a maximum </w:t>
      </w:r>
      <w:r w:rsidR="003073DF">
        <w:rPr>
          <w:rFonts w:ascii="Times New Roman" w:hAnsi="Times New Roman"/>
          <w:sz w:val="24"/>
          <w:szCs w:val="22"/>
          <w:lang w:val="en-US"/>
        </w:rPr>
        <w:t>of four</w:t>
      </w:r>
      <w:r w:rsidR="00C93C96">
        <w:rPr>
          <w:rFonts w:ascii="Times New Roman" w:hAnsi="Times New Roman"/>
          <w:sz w:val="24"/>
          <w:szCs w:val="22"/>
          <w:lang w:val="en-US"/>
        </w:rPr>
        <w:t xml:space="preserve">. Nominated </w:t>
      </w:r>
      <w:r w:rsidR="003073DF">
        <w:rPr>
          <w:rFonts w:ascii="Times New Roman" w:hAnsi="Times New Roman"/>
          <w:sz w:val="24"/>
          <w:szCs w:val="22"/>
          <w:lang w:val="en-US"/>
        </w:rPr>
        <w:t>students must either be currently studying at the University</w:t>
      </w:r>
      <w:r w:rsidR="00C93C96">
        <w:rPr>
          <w:rFonts w:ascii="Times New Roman" w:hAnsi="Times New Roman"/>
          <w:sz w:val="24"/>
          <w:szCs w:val="22"/>
          <w:lang w:val="en-US"/>
        </w:rPr>
        <w:t xml:space="preserve"> or have graduated during the year of nomination.  Nominated </w:t>
      </w:r>
      <w:r w:rsidR="003073DF">
        <w:rPr>
          <w:rFonts w:ascii="Times New Roman" w:hAnsi="Times New Roman"/>
          <w:sz w:val="24"/>
          <w:szCs w:val="22"/>
          <w:lang w:val="en-US"/>
        </w:rPr>
        <w:t xml:space="preserve">staff should be working for the University during the year of nomination.  </w:t>
      </w:r>
      <w:r w:rsidR="00C03EAA" w:rsidRPr="008A1237">
        <w:rPr>
          <w:rFonts w:ascii="Times New Roman" w:hAnsi="Times New Roman"/>
          <w:sz w:val="24"/>
          <w:szCs w:val="22"/>
          <w:lang w:val="en-US"/>
        </w:rPr>
        <w:t xml:space="preserve">Nominees don’t necessarily have to be living in the community they have </w:t>
      </w:r>
      <w:r w:rsidR="00724F4C" w:rsidRPr="008A1237">
        <w:rPr>
          <w:rFonts w:ascii="Times New Roman" w:hAnsi="Times New Roman"/>
          <w:sz w:val="24"/>
          <w:szCs w:val="22"/>
          <w:lang w:val="en-US"/>
        </w:rPr>
        <w:t>contributed</w:t>
      </w:r>
      <w:r w:rsidR="00C03EAA" w:rsidRPr="008A1237">
        <w:rPr>
          <w:rFonts w:ascii="Times New Roman" w:hAnsi="Times New Roman"/>
          <w:sz w:val="24"/>
          <w:szCs w:val="22"/>
          <w:lang w:val="en-US"/>
        </w:rPr>
        <w:t xml:space="preserve"> to.  </w:t>
      </w:r>
    </w:p>
    <w:p w14:paraId="039C00DB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12D9771A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sz w:val="24"/>
          <w:szCs w:val="22"/>
          <w:lang w:val="en-US"/>
        </w:rPr>
      </w:pPr>
      <w:r w:rsidRPr="00270AB6">
        <w:rPr>
          <w:rFonts w:ascii="Times New Roman" w:hAnsi="Times New Roman"/>
          <w:b/>
          <w:sz w:val="24"/>
          <w:szCs w:val="22"/>
          <w:lang w:val="en-US"/>
        </w:rPr>
        <w:t>Who can nominate?</w:t>
      </w:r>
    </w:p>
    <w:p w14:paraId="3BBAD3FF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sz w:val="24"/>
          <w:szCs w:val="22"/>
          <w:lang w:val="en-US"/>
        </w:rPr>
      </w:pPr>
    </w:p>
    <w:p w14:paraId="0963B648" w14:textId="77777777" w:rsidR="00D7707B" w:rsidRPr="00CD0150" w:rsidRDefault="00D7707B" w:rsidP="00D7707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/>
        </w:rPr>
      </w:pPr>
      <w:r w:rsidRPr="00270AB6">
        <w:rPr>
          <w:rFonts w:ascii="Times New Roman" w:hAnsi="Times New Roman"/>
          <w:color w:val="000000"/>
        </w:rPr>
        <w:t>Any current member of the University community may nominate for any of the awards. Self-nominations are allowed and previous nominations may be resubmitted.</w:t>
      </w:r>
    </w:p>
    <w:p w14:paraId="51549710" w14:textId="77777777" w:rsidR="00D7707B" w:rsidRDefault="00D7707B" w:rsidP="00D7707B">
      <w:pPr>
        <w:pStyle w:val="Footer"/>
        <w:tabs>
          <w:tab w:val="clear" w:pos="4320"/>
          <w:tab w:val="clear" w:pos="8640"/>
        </w:tabs>
        <w:rPr>
          <w:rFonts w:ascii="Times New Roman" w:eastAsia="Cambria" w:hAnsi="Times New Roman"/>
          <w:szCs w:val="22"/>
          <w:lang w:val="en-US"/>
        </w:rPr>
      </w:pPr>
    </w:p>
    <w:p w14:paraId="35340F6A" w14:textId="77777777" w:rsidR="00D7707B" w:rsidRPr="00270AB6" w:rsidRDefault="00D7707B" w:rsidP="00D7707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How to n</w:t>
      </w:r>
      <w:r w:rsidRPr="00270AB6">
        <w:rPr>
          <w:rFonts w:ascii="Times New Roman" w:hAnsi="Times New Roman"/>
          <w:b/>
          <w:bCs/>
          <w:color w:val="000000"/>
        </w:rPr>
        <w:t>ominate</w:t>
      </w:r>
    </w:p>
    <w:p w14:paraId="29401DBE" w14:textId="77777777" w:rsidR="00D7707B" w:rsidRPr="00270AB6" w:rsidRDefault="00D7707B" w:rsidP="00D7707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bCs/>
          <w:color w:val="000000"/>
        </w:rPr>
      </w:pPr>
    </w:p>
    <w:p w14:paraId="71F23A72" w14:textId="66045845" w:rsidR="00D7707B" w:rsidRPr="006D257B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i/>
          <w:sz w:val="24"/>
          <w:szCs w:val="24"/>
          <w:lang w:val="en-US"/>
        </w:rPr>
      </w:pPr>
      <w:r w:rsidRPr="007661E0">
        <w:rPr>
          <w:rFonts w:ascii="Times New Roman" w:hAnsi="Times New Roman"/>
          <w:b/>
          <w:i/>
          <w:sz w:val="24"/>
          <w:szCs w:val="24"/>
          <w:lang w:val="en-US"/>
        </w:rPr>
        <w:t xml:space="preserve">For Principal’s Medal </w:t>
      </w:r>
      <w:r w:rsidR="005044A7" w:rsidRPr="007661E0">
        <w:rPr>
          <w:rFonts w:ascii="Times New Roman" w:hAnsi="Times New Roman"/>
          <w:b/>
          <w:i/>
          <w:sz w:val="24"/>
          <w:szCs w:val="24"/>
          <w:lang w:val="en-US"/>
        </w:rPr>
        <w:t xml:space="preserve">– </w:t>
      </w:r>
      <w:r w:rsidR="007661E0" w:rsidRPr="007661E0">
        <w:rPr>
          <w:rFonts w:ascii="Times New Roman" w:hAnsi="Times New Roman"/>
          <w:b/>
          <w:i/>
          <w:sz w:val="24"/>
          <w:szCs w:val="24"/>
          <w:lang w:val="en-US"/>
        </w:rPr>
        <w:t xml:space="preserve">Exceptional Service Award </w:t>
      </w:r>
    </w:p>
    <w:p w14:paraId="0F6ECEA3" w14:textId="77777777" w:rsidR="006D257B" w:rsidRDefault="006D25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color w:val="000000"/>
          <w:sz w:val="24"/>
          <w:highlight w:val="red"/>
        </w:rPr>
      </w:pPr>
    </w:p>
    <w:p w14:paraId="68259FA6" w14:textId="4DE7C5B9" w:rsidR="006D257B" w:rsidRPr="00C03EAA" w:rsidRDefault="006D257B" w:rsidP="006D257B">
      <w:pPr>
        <w:rPr>
          <w:rFonts w:ascii="Times New Roman" w:hAnsi="Times New Roman"/>
          <w:sz w:val="24"/>
        </w:rPr>
      </w:pPr>
      <w:r w:rsidRPr="00C03EAA">
        <w:rPr>
          <w:rFonts w:ascii="Times New Roman" w:hAnsi="Times New Roman"/>
          <w:sz w:val="24"/>
        </w:rPr>
        <w:lastRenderedPageBreak/>
        <w:t>Please set out, in not more than two sides of A4, a short description/explanation of how the nominee(s) has enhanced the reputation o</w:t>
      </w:r>
      <w:r w:rsidR="001C1739">
        <w:rPr>
          <w:rFonts w:ascii="Times New Roman" w:hAnsi="Times New Roman"/>
          <w:sz w:val="24"/>
        </w:rPr>
        <w:t>f the University, reflecting three</w:t>
      </w:r>
      <w:r w:rsidRPr="00C03EAA">
        <w:rPr>
          <w:rFonts w:ascii="Times New Roman" w:hAnsi="Times New Roman"/>
          <w:sz w:val="24"/>
        </w:rPr>
        <w:t xml:space="preserve"> or more of the following points:</w:t>
      </w:r>
    </w:p>
    <w:p w14:paraId="066A80BE" w14:textId="77777777" w:rsidR="006D257B" w:rsidRPr="005044A7" w:rsidRDefault="006D257B" w:rsidP="006D257B">
      <w:pPr>
        <w:rPr>
          <w:rFonts w:ascii="Times New Roman" w:hAnsi="Times New Roman"/>
          <w:sz w:val="24"/>
          <w:highlight w:val="red"/>
        </w:rPr>
      </w:pPr>
    </w:p>
    <w:p w14:paraId="7EAE6688" w14:textId="77777777" w:rsidR="00C03EAA" w:rsidRDefault="00C03EAA" w:rsidP="00C03EA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295EC7">
        <w:rPr>
          <w:rFonts w:ascii="Times New Roman" w:hAnsi="Times New Roman"/>
          <w:color w:val="000000"/>
          <w:sz w:val="24"/>
        </w:rPr>
        <w:t>Effort – How much effort beyond the scope of the nominee’s job, research, or training does the nominee give to exceptionally serve the University?</w:t>
      </w:r>
    </w:p>
    <w:p w14:paraId="03A0728A" w14:textId="62D6F27E" w:rsidR="00C03EAA" w:rsidRDefault="00C03EAA" w:rsidP="00C03EA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295EC7">
        <w:rPr>
          <w:rFonts w:ascii="Times New Roman" w:hAnsi="Times New Roman"/>
          <w:color w:val="000000"/>
          <w:sz w:val="24"/>
        </w:rPr>
        <w:t xml:space="preserve">Benefit – How has the University and its priorities: </w:t>
      </w:r>
      <w:r w:rsidR="007B2605">
        <w:rPr>
          <w:rFonts w:ascii="Times New Roman" w:hAnsi="Times New Roman"/>
          <w:color w:val="000000"/>
          <w:sz w:val="24"/>
        </w:rPr>
        <w:t>stakeholders</w:t>
      </w:r>
      <w:r w:rsidRPr="00295EC7">
        <w:rPr>
          <w:rFonts w:ascii="Times New Roman" w:hAnsi="Times New Roman"/>
          <w:color w:val="000000"/>
          <w:sz w:val="24"/>
        </w:rPr>
        <w:t>, discovery, education, people, and business substantially benefit</w:t>
      </w:r>
      <w:r>
        <w:rPr>
          <w:rFonts w:ascii="Times New Roman" w:hAnsi="Times New Roman"/>
          <w:color w:val="000000"/>
          <w:sz w:val="24"/>
        </w:rPr>
        <w:t>ted from this nominee's service?</w:t>
      </w:r>
    </w:p>
    <w:p w14:paraId="3D56B761" w14:textId="77777777" w:rsidR="00C03EAA" w:rsidRDefault="00C03EAA" w:rsidP="00C03EA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295EC7">
        <w:rPr>
          <w:rFonts w:ascii="Times New Roman" w:hAnsi="Times New Roman"/>
          <w:color w:val="000000"/>
          <w:sz w:val="24"/>
        </w:rPr>
        <w:t>Participation – How much does the nominee exceed expectations in actively participating, interacting, and collaborating with the campus community to provide exceptional service to the University?</w:t>
      </w:r>
    </w:p>
    <w:p w14:paraId="42C5D443" w14:textId="77777777" w:rsidR="00C03EAA" w:rsidRDefault="00C03EAA" w:rsidP="00C03EA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295EC7">
        <w:rPr>
          <w:rFonts w:ascii="Times New Roman" w:hAnsi="Times New Roman"/>
          <w:color w:val="000000"/>
          <w:sz w:val="24"/>
        </w:rPr>
        <w:t>Lasting Impact – How has the nominee’s service beneficially impacted the University over an extended period of time?</w:t>
      </w:r>
    </w:p>
    <w:p w14:paraId="3A6CE7E1" w14:textId="29CB9B67" w:rsidR="00C03EAA" w:rsidRPr="00295EC7" w:rsidRDefault="00C03EAA" w:rsidP="00C03EAA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295EC7">
        <w:rPr>
          <w:rFonts w:ascii="Times New Roman" w:hAnsi="Times New Roman"/>
          <w:color w:val="000000"/>
          <w:sz w:val="24"/>
        </w:rPr>
        <w:t>Base of Operation – How does the nominee’s exceptional service relate to the</w:t>
      </w:r>
      <w:r>
        <w:rPr>
          <w:rFonts w:ascii="Times New Roman" w:hAnsi="Times New Roman"/>
          <w:color w:val="000000"/>
          <w:sz w:val="24"/>
        </w:rPr>
        <w:t xml:space="preserve"> expectations of their position?</w:t>
      </w:r>
    </w:p>
    <w:p w14:paraId="1BBE3057" w14:textId="77777777" w:rsidR="006D257B" w:rsidRDefault="006D25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color w:val="000000"/>
          <w:sz w:val="24"/>
          <w:highlight w:val="red"/>
        </w:rPr>
      </w:pPr>
    </w:p>
    <w:p w14:paraId="028263BF" w14:textId="77777777" w:rsidR="00D7707B" w:rsidRPr="005044A7" w:rsidRDefault="00D7707B" w:rsidP="00D7707B">
      <w:pPr>
        <w:rPr>
          <w:rFonts w:ascii="Times New Roman" w:hAnsi="Times New Roman"/>
          <w:color w:val="000000"/>
          <w:sz w:val="24"/>
          <w:highlight w:val="red"/>
        </w:rPr>
      </w:pPr>
    </w:p>
    <w:p w14:paraId="5F39595F" w14:textId="0CC4882C" w:rsidR="00D7707B" w:rsidRPr="00C03EAA" w:rsidRDefault="00C03EAA" w:rsidP="00D7707B">
      <w:pPr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For Principal’s Medal</w:t>
      </w:r>
      <w:r w:rsidR="005044A7" w:rsidRPr="00C03EAA">
        <w:rPr>
          <w:rFonts w:ascii="Times New Roman" w:hAnsi="Times New Roman"/>
          <w:b/>
          <w:i/>
          <w:sz w:val="24"/>
          <w:szCs w:val="24"/>
          <w:lang w:val="en-US"/>
        </w:rPr>
        <w:t xml:space="preserve"> - </w:t>
      </w:r>
      <w:r w:rsidR="007661E0" w:rsidRPr="00C03EAA">
        <w:rPr>
          <w:rFonts w:ascii="Times New Roman" w:hAnsi="Times New Roman"/>
          <w:b/>
          <w:i/>
          <w:sz w:val="24"/>
          <w:szCs w:val="24"/>
          <w:lang w:val="en-US"/>
        </w:rPr>
        <w:t xml:space="preserve">Contribution to the Community Award </w:t>
      </w:r>
    </w:p>
    <w:p w14:paraId="49E02077" w14:textId="77777777" w:rsidR="00C042FE" w:rsidRPr="00C042FE" w:rsidRDefault="00C042FE" w:rsidP="00D7707B">
      <w:pPr>
        <w:rPr>
          <w:rFonts w:ascii="Times New Roman" w:hAnsi="Times New Roman"/>
          <w:b/>
          <w:i/>
          <w:sz w:val="24"/>
          <w:szCs w:val="24"/>
          <w:highlight w:val="cyan"/>
          <w:lang w:val="en-US"/>
        </w:rPr>
      </w:pPr>
    </w:p>
    <w:p w14:paraId="579B97ED" w14:textId="611C654B" w:rsidR="006D257B" w:rsidRPr="00161D9A" w:rsidRDefault="006D257B" w:rsidP="006D25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i/>
          <w:sz w:val="24"/>
          <w:szCs w:val="24"/>
          <w:lang w:val="en-US"/>
        </w:rPr>
      </w:pPr>
      <w:r w:rsidRPr="00161D9A">
        <w:rPr>
          <w:rFonts w:ascii="Times New Roman" w:hAnsi="Times New Roman"/>
          <w:color w:val="000000"/>
          <w:sz w:val="24"/>
        </w:rPr>
        <w:t>Please set out, in no more than two sides of A4, a short explanation of how the nominee(s) has made a significant cont</w:t>
      </w:r>
      <w:r w:rsidR="00161D9A">
        <w:rPr>
          <w:rFonts w:ascii="Times New Roman" w:hAnsi="Times New Roman"/>
          <w:color w:val="000000"/>
          <w:sz w:val="24"/>
        </w:rPr>
        <w:t>ribution to a</w:t>
      </w:r>
      <w:r w:rsidR="00827BD2" w:rsidRPr="00161D9A">
        <w:rPr>
          <w:rFonts w:ascii="Times New Roman" w:hAnsi="Times New Roman"/>
          <w:color w:val="000000"/>
          <w:sz w:val="24"/>
        </w:rPr>
        <w:t xml:space="preserve"> wider community.</w:t>
      </w:r>
    </w:p>
    <w:p w14:paraId="07204707" w14:textId="77777777" w:rsidR="006D257B" w:rsidRPr="00161D9A" w:rsidRDefault="006D257B" w:rsidP="006D257B">
      <w:pPr>
        <w:rPr>
          <w:rFonts w:ascii="Times New Roman" w:hAnsi="Times New Roman"/>
          <w:color w:val="000000"/>
          <w:sz w:val="24"/>
        </w:rPr>
      </w:pPr>
      <w:r w:rsidRPr="00161D9A">
        <w:rPr>
          <w:rFonts w:ascii="Times New Roman" w:hAnsi="Times New Roman"/>
          <w:color w:val="000000"/>
          <w:sz w:val="24"/>
        </w:rPr>
        <w:t>The explanation should outline:</w:t>
      </w:r>
    </w:p>
    <w:p w14:paraId="7C51888B" w14:textId="77777777" w:rsidR="006D257B" w:rsidRPr="00161D9A" w:rsidRDefault="006D257B" w:rsidP="006D257B">
      <w:pPr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 w:rsidRPr="00161D9A">
        <w:rPr>
          <w:rFonts w:ascii="Times New Roman" w:hAnsi="Times New Roman"/>
          <w:color w:val="000000"/>
          <w:sz w:val="24"/>
        </w:rPr>
        <w:t>what role(s) or area(s) the nominee has excelled in</w:t>
      </w:r>
    </w:p>
    <w:p w14:paraId="6A19DD1F" w14:textId="77777777" w:rsidR="00161D9A" w:rsidRDefault="006D257B" w:rsidP="00161D9A">
      <w:pPr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proofErr w:type="gramStart"/>
      <w:r w:rsidRPr="00161D9A">
        <w:rPr>
          <w:rFonts w:ascii="Times New Roman" w:hAnsi="Times New Roman"/>
          <w:color w:val="000000"/>
          <w:sz w:val="24"/>
        </w:rPr>
        <w:t>examples</w:t>
      </w:r>
      <w:proofErr w:type="gramEnd"/>
      <w:r w:rsidR="00827BD2" w:rsidRPr="00161D9A">
        <w:rPr>
          <w:rFonts w:ascii="Times New Roman" w:hAnsi="Times New Roman"/>
          <w:color w:val="000000"/>
          <w:sz w:val="24"/>
        </w:rPr>
        <w:t xml:space="preserve"> of exemplary s</w:t>
      </w:r>
      <w:r w:rsidR="0018405E" w:rsidRPr="00161D9A">
        <w:rPr>
          <w:rFonts w:ascii="Times New Roman" w:hAnsi="Times New Roman"/>
          <w:color w:val="000000"/>
          <w:sz w:val="24"/>
        </w:rPr>
        <w:t xml:space="preserve">ervice/achievement </w:t>
      </w:r>
      <w:r w:rsidRPr="00161D9A">
        <w:rPr>
          <w:rFonts w:ascii="Times New Roman" w:hAnsi="Times New Roman"/>
          <w:color w:val="000000"/>
          <w:sz w:val="24"/>
        </w:rPr>
        <w:t xml:space="preserve">or selfless voluntary service that has been delivered in </w:t>
      </w:r>
      <w:r w:rsidR="00CF292F" w:rsidRPr="00161D9A">
        <w:rPr>
          <w:rFonts w:ascii="Times New Roman" w:hAnsi="Times New Roman"/>
          <w:color w:val="000000"/>
          <w:sz w:val="24"/>
        </w:rPr>
        <w:t>an outstanding way</w:t>
      </w:r>
      <w:r w:rsidRPr="00161D9A">
        <w:rPr>
          <w:rFonts w:ascii="Times New Roman" w:hAnsi="Times New Roman"/>
          <w:color w:val="000000"/>
          <w:sz w:val="24"/>
        </w:rPr>
        <w:t>.</w:t>
      </w:r>
      <w:r w:rsidR="00827BD2" w:rsidRPr="00161D9A">
        <w:rPr>
          <w:rFonts w:ascii="Times New Roman" w:hAnsi="Times New Roman"/>
          <w:color w:val="000000"/>
          <w:sz w:val="24"/>
        </w:rPr>
        <w:t xml:space="preserve"> These could include</w:t>
      </w:r>
      <w:r w:rsidR="00CF292F" w:rsidRPr="00161D9A">
        <w:rPr>
          <w:rFonts w:ascii="Times New Roman" w:hAnsi="Times New Roman"/>
          <w:color w:val="000000"/>
          <w:sz w:val="24"/>
        </w:rPr>
        <w:t>:-</w:t>
      </w:r>
    </w:p>
    <w:p w14:paraId="4084F459" w14:textId="7D44EFE2" w:rsidR="00CF292F" w:rsidRPr="00161D9A" w:rsidRDefault="00CF292F" w:rsidP="00161D9A">
      <w:pPr>
        <w:numPr>
          <w:ilvl w:val="1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161D9A">
        <w:rPr>
          <w:rFonts w:ascii="Times New Roman" w:hAnsi="Times New Roman"/>
          <w:color w:val="000000"/>
          <w:sz w:val="24"/>
          <w:szCs w:val="24"/>
        </w:rPr>
        <w:t>helping to build relationships with communities</w:t>
      </w:r>
    </w:p>
    <w:p w14:paraId="479EC3D6" w14:textId="36B8D1EB" w:rsidR="00CF292F" w:rsidRPr="00161D9A" w:rsidRDefault="00CF292F" w:rsidP="00CF292F">
      <w:pPr>
        <w:numPr>
          <w:ilvl w:val="1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161D9A">
        <w:rPr>
          <w:rFonts w:ascii="Times New Roman" w:hAnsi="Times New Roman"/>
          <w:color w:val="000000"/>
          <w:sz w:val="24"/>
          <w:szCs w:val="24"/>
        </w:rPr>
        <w:t>working with people who need help, e.g. disadvantaged groups, local charities</w:t>
      </w:r>
    </w:p>
    <w:p w14:paraId="3D38EAB7" w14:textId="58E46659" w:rsidR="00CF292F" w:rsidRPr="00161D9A" w:rsidRDefault="00CF292F" w:rsidP="00CF292F">
      <w:pPr>
        <w:numPr>
          <w:ilvl w:val="1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161D9A">
        <w:rPr>
          <w:rFonts w:ascii="Times New Roman" w:hAnsi="Times New Roman"/>
          <w:color w:val="000000"/>
          <w:sz w:val="24"/>
          <w:szCs w:val="24"/>
        </w:rPr>
        <w:t>encouraging and initiating environmental projects like recycling, fuel saving, carbon management</w:t>
      </w:r>
    </w:p>
    <w:p w14:paraId="21681843" w14:textId="77777777" w:rsidR="006D257B" w:rsidRPr="00270AB6" w:rsidRDefault="006D257B" w:rsidP="00D7707B">
      <w:pPr>
        <w:pStyle w:val="Default"/>
        <w:rPr>
          <w:rFonts w:ascii="Times New Roman" w:hAnsi="Times New Roman"/>
          <w:szCs w:val="23"/>
        </w:rPr>
      </w:pPr>
    </w:p>
    <w:p w14:paraId="0B84D934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bCs/>
          <w:sz w:val="24"/>
          <w:szCs w:val="22"/>
          <w:lang w:val="en-US"/>
        </w:rPr>
      </w:pPr>
      <w:r>
        <w:rPr>
          <w:rFonts w:ascii="Times New Roman" w:hAnsi="Times New Roman"/>
          <w:b/>
          <w:bCs/>
          <w:sz w:val="24"/>
          <w:szCs w:val="22"/>
          <w:lang w:val="en-US"/>
        </w:rPr>
        <w:t>Deadline for n</w:t>
      </w:r>
      <w:r w:rsidRPr="00270AB6">
        <w:rPr>
          <w:rFonts w:ascii="Times New Roman" w:hAnsi="Times New Roman"/>
          <w:b/>
          <w:bCs/>
          <w:sz w:val="24"/>
          <w:szCs w:val="22"/>
          <w:lang w:val="en-US"/>
        </w:rPr>
        <w:t>ominations</w:t>
      </w:r>
    </w:p>
    <w:p w14:paraId="028D6A26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bCs/>
          <w:sz w:val="24"/>
          <w:szCs w:val="22"/>
          <w:lang w:val="en-US"/>
        </w:rPr>
      </w:pPr>
    </w:p>
    <w:p w14:paraId="062DE782" w14:textId="268598D8" w:rsidR="00D7707B" w:rsidRPr="005B69A6" w:rsidRDefault="00AA3BB2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bCs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>Nominations to be submitted by:</w:t>
      </w:r>
      <w:r w:rsidR="00D7707B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FA7855">
        <w:rPr>
          <w:rFonts w:ascii="Times New Roman" w:hAnsi="Times New Roman"/>
          <w:b/>
          <w:sz w:val="24"/>
          <w:szCs w:val="22"/>
          <w:lang w:val="en-US"/>
        </w:rPr>
        <w:t>Monday 21</w:t>
      </w:r>
      <w:r w:rsidR="00FA7855" w:rsidRPr="00FA7855">
        <w:rPr>
          <w:rFonts w:ascii="Times New Roman" w:hAnsi="Times New Roman"/>
          <w:b/>
          <w:sz w:val="24"/>
          <w:szCs w:val="22"/>
          <w:vertAlign w:val="superscript"/>
          <w:lang w:val="en-US"/>
        </w:rPr>
        <w:t>st</w:t>
      </w:r>
      <w:r w:rsidR="00FA7855">
        <w:rPr>
          <w:rFonts w:ascii="Times New Roman" w:hAnsi="Times New Roman"/>
          <w:b/>
          <w:sz w:val="24"/>
          <w:szCs w:val="22"/>
          <w:lang w:val="en-US"/>
        </w:rPr>
        <w:t xml:space="preserve"> </w:t>
      </w:r>
      <w:r w:rsidR="00075FAF">
        <w:rPr>
          <w:rFonts w:ascii="Times New Roman" w:hAnsi="Times New Roman"/>
          <w:b/>
          <w:sz w:val="24"/>
          <w:szCs w:val="22"/>
          <w:lang w:val="en-US"/>
        </w:rPr>
        <w:t>April</w:t>
      </w:r>
      <w:r w:rsidR="00F3310F">
        <w:rPr>
          <w:rFonts w:ascii="Times New Roman" w:hAnsi="Times New Roman"/>
          <w:b/>
          <w:sz w:val="24"/>
          <w:szCs w:val="22"/>
          <w:lang w:val="en-US"/>
        </w:rPr>
        <w:t xml:space="preserve"> </w:t>
      </w:r>
      <w:r w:rsidR="00FA7855">
        <w:rPr>
          <w:rFonts w:ascii="Times New Roman" w:hAnsi="Times New Roman"/>
          <w:b/>
          <w:sz w:val="24"/>
          <w:szCs w:val="22"/>
          <w:lang w:val="en-US"/>
        </w:rPr>
        <w:t>2014</w:t>
      </w:r>
      <w:r w:rsidR="00D7707B" w:rsidRPr="005B69A6">
        <w:rPr>
          <w:rFonts w:ascii="Times New Roman" w:hAnsi="Times New Roman"/>
          <w:b/>
          <w:sz w:val="24"/>
          <w:szCs w:val="22"/>
          <w:lang w:val="en-US"/>
        </w:rPr>
        <w:t>.</w:t>
      </w:r>
    </w:p>
    <w:p w14:paraId="2A172672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552AA112" w14:textId="77777777" w:rsidR="00D7707B" w:rsidRPr="00270AB6" w:rsidRDefault="00D7707B" w:rsidP="00D7707B">
      <w:pPr>
        <w:rPr>
          <w:rFonts w:ascii="Times New Roman" w:hAnsi="Times New Roman"/>
          <w:b/>
          <w:color w:val="000000"/>
          <w:sz w:val="24"/>
        </w:rPr>
      </w:pPr>
      <w:r w:rsidRPr="00270AB6">
        <w:rPr>
          <w:rFonts w:ascii="Times New Roman" w:hAnsi="Times New Roman"/>
          <w:b/>
          <w:color w:val="000000"/>
          <w:sz w:val="24"/>
        </w:rPr>
        <w:t>Selection Process</w:t>
      </w:r>
    </w:p>
    <w:p w14:paraId="5F720CF0" w14:textId="7D6FB888" w:rsidR="00D7707B" w:rsidRPr="00270AB6" w:rsidRDefault="00D7707B" w:rsidP="00D7707B">
      <w:pPr>
        <w:jc w:val="both"/>
        <w:rPr>
          <w:rFonts w:ascii="Times New Roman" w:hAnsi="Times New Roman"/>
          <w:color w:val="000000"/>
          <w:sz w:val="24"/>
        </w:rPr>
      </w:pPr>
      <w:r w:rsidRPr="00270AB6">
        <w:rPr>
          <w:rFonts w:ascii="Times New Roman" w:hAnsi="Times New Roman"/>
          <w:color w:val="000000"/>
          <w:sz w:val="24"/>
        </w:rPr>
        <w:t>The Selection Panel will consider all nominations and the Convenor will make their re</w:t>
      </w:r>
      <w:r>
        <w:rPr>
          <w:rFonts w:ascii="Times New Roman" w:hAnsi="Times New Roman"/>
          <w:color w:val="000000"/>
          <w:sz w:val="24"/>
        </w:rPr>
        <w:t xml:space="preserve">commendations to the Principal. </w:t>
      </w:r>
      <w:r>
        <w:rPr>
          <w:rFonts w:ascii="Times New Roman" w:hAnsi="Times New Roman"/>
          <w:sz w:val="24"/>
          <w:szCs w:val="22"/>
          <w:lang w:val="en-US"/>
        </w:rPr>
        <w:t xml:space="preserve">The recipient(s), along with a guest, </w:t>
      </w:r>
      <w:r w:rsidRPr="00270AB6">
        <w:rPr>
          <w:rFonts w:ascii="Times New Roman" w:hAnsi="Times New Roman"/>
          <w:sz w:val="24"/>
          <w:szCs w:val="22"/>
          <w:lang w:val="en-US"/>
        </w:rPr>
        <w:t xml:space="preserve">will be invited to receive their Medal(s) from the Principal at </w:t>
      </w:r>
      <w:r w:rsidR="00901AEB">
        <w:rPr>
          <w:rFonts w:ascii="Times New Roman" w:hAnsi="Times New Roman"/>
          <w:sz w:val="24"/>
          <w:szCs w:val="22"/>
          <w:lang w:val="en-US"/>
        </w:rPr>
        <w:t>an event to be confirmed later.</w:t>
      </w:r>
    </w:p>
    <w:p w14:paraId="356729CE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51BB9CC6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bCs/>
          <w:sz w:val="24"/>
          <w:szCs w:val="22"/>
          <w:lang w:val="en-US"/>
        </w:rPr>
      </w:pPr>
      <w:r w:rsidRPr="00270AB6">
        <w:rPr>
          <w:rFonts w:ascii="Times New Roman" w:hAnsi="Times New Roman"/>
          <w:b/>
          <w:bCs/>
          <w:sz w:val="24"/>
          <w:szCs w:val="22"/>
          <w:lang w:val="en-US"/>
        </w:rPr>
        <w:t xml:space="preserve">Selection Panel </w:t>
      </w:r>
    </w:p>
    <w:p w14:paraId="257A4913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bCs/>
          <w:sz w:val="24"/>
          <w:szCs w:val="22"/>
          <w:lang w:val="en-US"/>
        </w:rPr>
      </w:pPr>
      <w:r w:rsidRPr="00270AB6">
        <w:rPr>
          <w:rFonts w:ascii="Times New Roman" w:hAnsi="Times New Roman"/>
          <w:b/>
          <w:bCs/>
          <w:sz w:val="24"/>
          <w:szCs w:val="22"/>
          <w:lang w:val="en-US"/>
        </w:rPr>
        <w:t xml:space="preserve"> </w:t>
      </w:r>
    </w:p>
    <w:p w14:paraId="5F521C04" w14:textId="2A85922F" w:rsidR="00D7707B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 xml:space="preserve">1. Professor Mary Bownes, </w:t>
      </w:r>
      <w:r w:rsidR="00052E93">
        <w:rPr>
          <w:rFonts w:ascii="Times New Roman" w:hAnsi="Times New Roman"/>
          <w:sz w:val="24"/>
          <w:szCs w:val="22"/>
          <w:lang w:val="en-US"/>
        </w:rPr>
        <w:t xml:space="preserve">Senior </w:t>
      </w:r>
      <w:proofErr w:type="gramStart"/>
      <w:r w:rsidR="00052E93">
        <w:rPr>
          <w:rFonts w:ascii="Times New Roman" w:hAnsi="Times New Roman"/>
          <w:sz w:val="24"/>
          <w:szCs w:val="22"/>
          <w:lang w:val="en-US"/>
        </w:rPr>
        <w:t>Vice</w:t>
      </w:r>
      <w:proofErr w:type="gramEnd"/>
      <w:r w:rsidR="00052E93">
        <w:rPr>
          <w:rFonts w:ascii="Times New Roman" w:hAnsi="Times New Roman"/>
          <w:sz w:val="24"/>
          <w:szCs w:val="22"/>
          <w:lang w:val="en-US"/>
        </w:rPr>
        <w:t xml:space="preserve"> Principal External Engagement</w:t>
      </w:r>
    </w:p>
    <w:p w14:paraId="6C09B58B" w14:textId="075B75FF" w:rsidR="00D7707B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 xml:space="preserve">2. Professor </w:t>
      </w:r>
      <w:r w:rsidR="00324998">
        <w:rPr>
          <w:rFonts w:ascii="Times New Roman" w:hAnsi="Times New Roman"/>
          <w:sz w:val="24"/>
          <w:szCs w:val="22"/>
          <w:lang w:val="en-US"/>
        </w:rPr>
        <w:t xml:space="preserve">Jonathan Seckl, </w:t>
      </w:r>
      <w:r>
        <w:rPr>
          <w:rFonts w:ascii="Times New Roman" w:hAnsi="Times New Roman"/>
          <w:sz w:val="24"/>
          <w:szCs w:val="22"/>
          <w:lang w:val="en-US"/>
        </w:rPr>
        <w:t>Vice-Principal</w:t>
      </w:r>
      <w:r w:rsidR="00324998">
        <w:rPr>
          <w:rFonts w:ascii="Times New Roman" w:hAnsi="Times New Roman"/>
          <w:sz w:val="24"/>
          <w:szCs w:val="22"/>
          <w:lang w:val="en-US"/>
        </w:rPr>
        <w:t xml:space="preserve"> Planning, Resources and Research Policy</w:t>
      </w:r>
    </w:p>
    <w:p w14:paraId="4B868B82" w14:textId="2FE3176C" w:rsidR="00D7707B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>3. Dr Ian Conn,</w:t>
      </w:r>
      <w:r w:rsidR="00FA7855">
        <w:rPr>
          <w:rFonts w:ascii="Times New Roman" w:hAnsi="Times New Roman"/>
          <w:sz w:val="24"/>
          <w:szCs w:val="22"/>
          <w:lang w:val="en-US"/>
        </w:rPr>
        <w:t xml:space="preserve"> Director of Communications, </w:t>
      </w:r>
      <w:r>
        <w:rPr>
          <w:rFonts w:ascii="Times New Roman" w:hAnsi="Times New Roman"/>
          <w:sz w:val="24"/>
          <w:szCs w:val="22"/>
          <w:lang w:val="en-US"/>
        </w:rPr>
        <w:t>Marketing</w:t>
      </w:r>
      <w:r w:rsidR="00FA7855">
        <w:rPr>
          <w:rFonts w:ascii="Times New Roman" w:hAnsi="Times New Roman"/>
          <w:sz w:val="24"/>
          <w:szCs w:val="22"/>
          <w:lang w:val="en-US"/>
        </w:rPr>
        <w:t xml:space="preserve"> &amp; External Affairs</w:t>
      </w:r>
    </w:p>
    <w:p w14:paraId="03A2D75E" w14:textId="561C638B" w:rsidR="00D7707B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lastRenderedPageBreak/>
        <w:t>4. Rob Tomlinson, Head of Media and Communications</w:t>
      </w:r>
      <w:r w:rsidR="0048580B">
        <w:rPr>
          <w:rFonts w:ascii="Times New Roman" w:hAnsi="Times New Roman"/>
          <w:sz w:val="24"/>
          <w:szCs w:val="22"/>
          <w:lang w:val="en-US"/>
        </w:rPr>
        <w:t xml:space="preserve"> </w:t>
      </w:r>
      <w:bookmarkStart w:id="0" w:name="_GoBack"/>
      <w:bookmarkEnd w:id="0"/>
    </w:p>
    <w:p w14:paraId="192CDC29" w14:textId="77777777" w:rsidR="00D7707B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>5. Shelagh Green, Director of Careers Service</w:t>
      </w:r>
    </w:p>
    <w:p w14:paraId="6906CE69" w14:textId="77777777" w:rsidR="00D7707B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>6. Sheila Gupta, Director of Human Resources</w:t>
      </w:r>
    </w:p>
    <w:p w14:paraId="452970DB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61DB4BD0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34F844A1" w14:textId="0AE2A2F4" w:rsidR="00D7707B" w:rsidRPr="00270AB6" w:rsidRDefault="00D7707B" w:rsidP="00D7707B">
      <w:pPr>
        <w:rPr>
          <w:rFonts w:ascii="Times New Roman" w:hAnsi="Times New Roman"/>
          <w:b/>
          <w:bCs/>
          <w:color w:val="000000"/>
          <w:sz w:val="24"/>
        </w:rPr>
      </w:pPr>
      <w:r w:rsidRPr="00270AB6">
        <w:rPr>
          <w:rFonts w:ascii="Times New Roman" w:hAnsi="Times New Roman"/>
          <w:b/>
          <w:bCs/>
          <w:color w:val="000000"/>
          <w:sz w:val="24"/>
        </w:rPr>
        <w:t xml:space="preserve">Applications to be sent via email to </w:t>
      </w:r>
      <w:hyperlink r:id="rId6" w:history="1">
        <w:r w:rsidR="00F67571" w:rsidRPr="00C03EAA">
          <w:rPr>
            <w:rStyle w:val="Hyperlink"/>
            <w:rFonts w:ascii="Times New Roman" w:hAnsi="Times New Roman"/>
            <w:sz w:val="24"/>
            <w:szCs w:val="24"/>
          </w:rPr>
          <w:t>shireen.jawas@ed.ac.uk</w:t>
        </w:r>
      </w:hyperlink>
      <w:r w:rsidR="00F67571" w:rsidRPr="00C03EAA">
        <w:rPr>
          <w:rFonts w:ascii="Times New Roman" w:hAnsi="Times New Roman"/>
          <w:sz w:val="24"/>
          <w:szCs w:val="24"/>
        </w:rPr>
        <w:t>.</w:t>
      </w:r>
      <w:r w:rsidR="00F67571">
        <w:t xml:space="preserve"> </w:t>
      </w:r>
      <w:r w:rsidRPr="00270AB6">
        <w:rPr>
          <w:rFonts w:ascii="Times New Roman" w:hAnsi="Times New Roman"/>
          <w:b/>
          <w:bCs/>
          <w:color w:val="000000"/>
          <w:sz w:val="24"/>
        </w:rPr>
        <w:t xml:space="preserve">Please put </w:t>
      </w:r>
      <w:r>
        <w:rPr>
          <w:rFonts w:ascii="Times New Roman" w:hAnsi="Times New Roman"/>
          <w:b/>
          <w:bCs/>
          <w:color w:val="000000"/>
          <w:sz w:val="24"/>
        </w:rPr>
        <w:t xml:space="preserve">Principal’s Medals </w:t>
      </w:r>
      <w:r w:rsidR="00FA7855">
        <w:rPr>
          <w:rFonts w:ascii="Times New Roman" w:hAnsi="Times New Roman"/>
          <w:b/>
          <w:bCs/>
          <w:color w:val="000000"/>
          <w:sz w:val="24"/>
        </w:rPr>
        <w:t>2014</w:t>
      </w:r>
      <w:r w:rsidRPr="00270AB6">
        <w:rPr>
          <w:rFonts w:ascii="Times New Roman" w:hAnsi="Times New Roman"/>
          <w:b/>
          <w:bCs/>
          <w:color w:val="000000"/>
          <w:sz w:val="24"/>
        </w:rPr>
        <w:t xml:space="preserve"> in the subject header. </w:t>
      </w:r>
    </w:p>
    <w:p w14:paraId="336D94B4" w14:textId="77777777" w:rsidR="00D7707B" w:rsidRPr="00270AB6" w:rsidRDefault="00D7707B" w:rsidP="00D7707B">
      <w:pPr>
        <w:rPr>
          <w:rFonts w:ascii="Times New Roman" w:hAnsi="Times New Roman"/>
          <w:color w:val="000000"/>
          <w:sz w:val="24"/>
        </w:rPr>
      </w:pPr>
    </w:p>
    <w:p w14:paraId="0DEE8A6C" w14:textId="4812E1FB" w:rsidR="00D7707B" w:rsidRPr="00421F6C" w:rsidRDefault="00D7707B" w:rsidP="00D7707B">
      <w:pPr>
        <w:rPr>
          <w:rFonts w:ascii="Times New Roman" w:hAnsi="Times New Roman"/>
          <w:i/>
          <w:color w:val="000000"/>
          <w:sz w:val="24"/>
        </w:rPr>
      </w:pPr>
      <w:r w:rsidRPr="00270AB6">
        <w:rPr>
          <w:rFonts w:ascii="Times New Roman" w:hAnsi="Times New Roman"/>
          <w:i/>
          <w:color w:val="000000"/>
          <w:sz w:val="24"/>
        </w:rPr>
        <w:t xml:space="preserve">If you have any questions please contact </w:t>
      </w:r>
      <w:r w:rsidR="00324998">
        <w:rPr>
          <w:rFonts w:ascii="Times New Roman" w:hAnsi="Times New Roman"/>
          <w:i/>
          <w:color w:val="000000"/>
          <w:sz w:val="24"/>
        </w:rPr>
        <w:t>Shireen Jawas on 0131 650 6380</w:t>
      </w:r>
      <w:r w:rsidRPr="00270AB6">
        <w:rPr>
          <w:rFonts w:ascii="Times New Roman" w:hAnsi="Times New Roman"/>
          <w:i/>
          <w:color w:val="000000"/>
          <w:sz w:val="24"/>
        </w:rPr>
        <w:t xml:space="preserve"> or email:</w:t>
      </w:r>
      <w:r w:rsidR="00324998">
        <w:rPr>
          <w:rFonts w:ascii="Times New Roman" w:hAnsi="Times New Roman"/>
          <w:i/>
          <w:color w:val="000000"/>
          <w:sz w:val="24"/>
        </w:rPr>
        <w:t xml:space="preserve"> </w:t>
      </w:r>
      <w:r w:rsidR="00F67571">
        <w:rPr>
          <w:rFonts w:ascii="Times New Roman" w:hAnsi="Times New Roman"/>
          <w:i/>
          <w:color w:val="000000"/>
          <w:sz w:val="24"/>
        </w:rPr>
        <w:t>s</w:t>
      </w:r>
      <w:r w:rsidR="00324998">
        <w:rPr>
          <w:rFonts w:ascii="Times New Roman" w:hAnsi="Times New Roman"/>
          <w:i/>
          <w:color w:val="000000"/>
          <w:sz w:val="24"/>
        </w:rPr>
        <w:t>hireen.jawas@</w:t>
      </w:r>
      <w:r w:rsidRPr="00270AB6">
        <w:rPr>
          <w:rFonts w:ascii="Times New Roman" w:hAnsi="Times New Roman"/>
          <w:i/>
          <w:color w:val="000000"/>
          <w:sz w:val="24"/>
        </w:rPr>
        <w:t>ed.ac.uk</w:t>
      </w:r>
    </w:p>
    <w:p w14:paraId="1340FA39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20D32119" w14:textId="77777777" w:rsidR="005044A7" w:rsidRDefault="005044A7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3ECC1DE5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 w:rsidRPr="00270AB6">
        <w:rPr>
          <w:rFonts w:ascii="Times New Roman" w:hAnsi="Times New Roman"/>
          <w:sz w:val="24"/>
          <w:szCs w:val="22"/>
          <w:lang w:val="en-US"/>
        </w:rPr>
        <w:t>PREVIOUS WINNERS</w:t>
      </w:r>
    </w:p>
    <w:p w14:paraId="37A3B515" w14:textId="77777777" w:rsidR="00D7707B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3BE1942E" w14:textId="03370E29" w:rsidR="0041036A" w:rsidRPr="00F60854" w:rsidRDefault="0041036A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sz w:val="24"/>
          <w:szCs w:val="22"/>
          <w:lang w:val="en-US"/>
        </w:rPr>
      </w:pPr>
      <w:r w:rsidRPr="00F60854">
        <w:rPr>
          <w:rFonts w:ascii="Times New Roman" w:hAnsi="Times New Roman"/>
          <w:b/>
          <w:sz w:val="24"/>
          <w:szCs w:val="22"/>
          <w:lang w:val="en-US"/>
        </w:rPr>
        <w:t>2013</w:t>
      </w:r>
    </w:p>
    <w:p w14:paraId="4A0FB5E7" w14:textId="4AA340A6" w:rsidR="00F60854" w:rsidRPr="00F60854" w:rsidRDefault="00F60854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color w:val="000000"/>
          <w:szCs w:val="22"/>
          <w:lang w:val="en"/>
        </w:rPr>
      </w:pPr>
      <w:r w:rsidRPr="00F60854">
        <w:rPr>
          <w:rFonts w:ascii="Times New Roman" w:hAnsi="Times New Roman"/>
          <w:szCs w:val="22"/>
          <w:lang w:val="en-US"/>
        </w:rPr>
        <w:t xml:space="preserve">Scott Murray &amp; </w:t>
      </w:r>
      <w:proofErr w:type="gramStart"/>
      <w:r w:rsidRPr="00F60854">
        <w:rPr>
          <w:rFonts w:ascii="Times New Roman" w:hAnsi="Times New Roman"/>
          <w:szCs w:val="22"/>
          <w:lang w:val="en-US"/>
        </w:rPr>
        <w:t>The</w:t>
      </w:r>
      <w:proofErr w:type="gramEnd"/>
      <w:r w:rsidRPr="00F60854">
        <w:rPr>
          <w:rFonts w:ascii="Times New Roman" w:hAnsi="Times New Roman"/>
          <w:szCs w:val="22"/>
          <w:lang w:val="en-US"/>
        </w:rPr>
        <w:t xml:space="preserve"> </w:t>
      </w:r>
      <w:r w:rsidRPr="00F60854">
        <w:rPr>
          <w:rFonts w:ascii="Times New Roman" w:hAnsi="Times New Roman"/>
          <w:color w:val="000000"/>
          <w:szCs w:val="22"/>
          <w:lang w:val="en"/>
        </w:rPr>
        <w:t xml:space="preserve">Primary Palliative Research Group – Exceptional Service </w:t>
      </w:r>
      <w:r w:rsidRPr="00F60854">
        <w:rPr>
          <w:rFonts w:ascii="Times New Roman" w:hAnsi="Times New Roman"/>
          <w:color w:val="000000"/>
          <w:szCs w:val="22"/>
          <w:lang w:val="en"/>
        </w:rPr>
        <w:br/>
      </w:r>
      <w:r w:rsidRPr="00F60854">
        <w:rPr>
          <w:rFonts w:ascii="Times New Roman" w:hAnsi="Times New Roman"/>
          <w:color w:val="000000"/>
          <w:lang w:val="en"/>
        </w:rPr>
        <w:t xml:space="preserve">Rebecca </w:t>
      </w:r>
      <w:proofErr w:type="spellStart"/>
      <w:r w:rsidRPr="00F60854">
        <w:rPr>
          <w:rFonts w:ascii="Times New Roman" w:hAnsi="Times New Roman"/>
          <w:color w:val="000000"/>
          <w:lang w:val="en"/>
        </w:rPr>
        <w:t>MacKenzie</w:t>
      </w:r>
      <w:proofErr w:type="spellEnd"/>
      <w:r w:rsidRPr="00F60854">
        <w:rPr>
          <w:rFonts w:ascii="Times New Roman" w:hAnsi="Times New Roman"/>
          <w:color w:val="000000"/>
          <w:lang w:val="en"/>
        </w:rPr>
        <w:t xml:space="preserve"> – Contribution to the Community</w:t>
      </w:r>
    </w:p>
    <w:p w14:paraId="57FE7EBA" w14:textId="77777777" w:rsidR="0041036A" w:rsidRDefault="0041036A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35027C79" w14:textId="49DC68B8" w:rsidR="00F67571" w:rsidRPr="00F60854" w:rsidRDefault="00F67571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sz w:val="24"/>
          <w:szCs w:val="22"/>
          <w:lang w:val="en-US"/>
        </w:rPr>
      </w:pPr>
      <w:r w:rsidRPr="00F60854">
        <w:rPr>
          <w:rFonts w:ascii="Times New Roman" w:hAnsi="Times New Roman"/>
          <w:b/>
          <w:sz w:val="24"/>
          <w:szCs w:val="22"/>
          <w:lang w:val="en-US"/>
        </w:rPr>
        <w:t>2012</w:t>
      </w:r>
    </w:p>
    <w:p w14:paraId="03009EE5" w14:textId="171959A1" w:rsidR="00F67571" w:rsidRDefault="005F3AB6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>Dee Isaacs</w:t>
      </w:r>
      <w:r w:rsidR="00CF28CD">
        <w:rPr>
          <w:rFonts w:ascii="Times New Roman" w:hAnsi="Times New Roman"/>
          <w:sz w:val="24"/>
          <w:szCs w:val="22"/>
          <w:lang w:val="en-US"/>
        </w:rPr>
        <w:t xml:space="preserve"> – Service to the community</w:t>
      </w:r>
    </w:p>
    <w:p w14:paraId="6A76501E" w14:textId="00A67E0D" w:rsidR="005F3AB6" w:rsidRDefault="005F3AB6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>Sharon Douglas</w:t>
      </w:r>
      <w:r w:rsidR="00CF28CD">
        <w:rPr>
          <w:rFonts w:ascii="Times New Roman" w:hAnsi="Times New Roman"/>
          <w:sz w:val="24"/>
          <w:szCs w:val="22"/>
          <w:lang w:val="en-US"/>
        </w:rPr>
        <w:t xml:space="preserve"> – Service to the community</w:t>
      </w:r>
    </w:p>
    <w:p w14:paraId="25D6912D" w14:textId="5167FA83" w:rsidR="005F3AB6" w:rsidRDefault="005F3AB6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>Jane Haley</w:t>
      </w:r>
      <w:r w:rsidR="00CF28CD">
        <w:rPr>
          <w:rFonts w:ascii="Times New Roman" w:hAnsi="Times New Roman"/>
          <w:sz w:val="24"/>
          <w:szCs w:val="22"/>
          <w:lang w:val="en-US"/>
        </w:rPr>
        <w:t xml:space="preserve"> – Outstanding service</w:t>
      </w:r>
    </w:p>
    <w:p w14:paraId="3B6DEBEC" w14:textId="77777777" w:rsidR="00F67571" w:rsidRDefault="00F67571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16183CB2" w14:textId="79EEC923" w:rsidR="00921EB1" w:rsidRPr="00F60854" w:rsidRDefault="00921EB1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sz w:val="24"/>
          <w:szCs w:val="22"/>
          <w:lang w:val="en-US"/>
        </w:rPr>
      </w:pPr>
      <w:r w:rsidRPr="00F60854">
        <w:rPr>
          <w:rFonts w:ascii="Times New Roman" w:hAnsi="Times New Roman"/>
          <w:b/>
          <w:sz w:val="24"/>
          <w:szCs w:val="22"/>
          <w:lang w:val="en-US"/>
        </w:rPr>
        <w:t>2011</w:t>
      </w:r>
    </w:p>
    <w:p w14:paraId="58A7384D" w14:textId="4DA7C6C9" w:rsidR="00921EB1" w:rsidRDefault="00921EB1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>Jake Broadhurst &amp; Karen Bowman</w:t>
      </w:r>
      <w:r w:rsidR="00DE0574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62426C">
        <w:rPr>
          <w:rFonts w:ascii="Times New Roman" w:hAnsi="Times New Roman"/>
          <w:sz w:val="24"/>
          <w:szCs w:val="22"/>
          <w:lang w:val="en-US"/>
        </w:rPr>
        <w:t>–</w:t>
      </w:r>
      <w:r w:rsidR="00DE0574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62426C">
        <w:rPr>
          <w:rFonts w:ascii="Times New Roman" w:hAnsi="Times New Roman"/>
          <w:sz w:val="24"/>
          <w:szCs w:val="22"/>
          <w:lang w:val="en-US"/>
        </w:rPr>
        <w:t>Outstanding service</w:t>
      </w:r>
    </w:p>
    <w:p w14:paraId="3DFD97C3" w14:textId="0C3FAE32" w:rsidR="00921EB1" w:rsidRDefault="00921EB1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>Chris Speed</w:t>
      </w:r>
      <w:r w:rsidR="0062426C">
        <w:rPr>
          <w:rFonts w:ascii="Times New Roman" w:hAnsi="Times New Roman"/>
          <w:sz w:val="24"/>
          <w:szCs w:val="22"/>
          <w:lang w:val="en-US"/>
        </w:rPr>
        <w:t xml:space="preserve"> – Service to the community</w:t>
      </w:r>
    </w:p>
    <w:p w14:paraId="3ADD2C24" w14:textId="77777777" w:rsidR="00921EB1" w:rsidRDefault="00921EB1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1E66A6C5" w14:textId="77777777" w:rsidR="00D7707B" w:rsidRPr="00F60854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sz w:val="24"/>
          <w:szCs w:val="22"/>
          <w:lang w:val="en-US"/>
        </w:rPr>
      </w:pPr>
      <w:r w:rsidRPr="00F60854">
        <w:rPr>
          <w:rFonts w:ascii="Times New Roman" w:hAnsi="Times New Roman"/>
          <w:b/>
          <w:sz w:val="24"/>
          <w:szCs w:val="22"/>
          <w:lang w:val="en-US"/>
        </w:rPr>
        <w:t>2010</w:t>
      </w:r>
    </w:p>
    <w:p w14:paraId="6318999F" w14:textId="77777777" w:rsidR="00D7707B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>Paul Nisbet</w:t>
      </w:r>
    </w:p>
    <w:p w14:paraId="41CA6298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0C354866" w14:textId="77777777" w:rsidR="00D7707B" w:rsidRPr="00F60854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sz w:val="24"/>
          <w:szCs w:val="22"/>
          <w:lang w:val="en-US"/>
        </w:rPr>
      </w:pPr>
      <w:r w:rsidRPr="00F60854">
        <w:rPr>
          <w:rFonts w:ascii="Times New Roman" w:hAnsi="Times New Roman"/>
          <w:b/>
          <w:sz w:val="24"/>
          <w:szCs w:val="22"/>
          <w:lang w:val="en-US"/>
        </w:rPr>
        <w:t>2009</w:t>
      </w:r>
    </w:p>
    <w:p w14:paraId="73272919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 w:rsidRPr="00270AB6">
        <w:rPr>
          <w:rFonts w:ascii="Times New Roman" w:hAnsi="Times New Roman"/>
          <w:sz w:val="24"/>
          <w:szCs w:val="22"/>
          <w:lang w:val="en-US"/>
        </w:rPr>
        <w:t>Ben Miller</w:t>
      </w:r>
    </w:p>
    <w:p w14:paraId="40609F31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55C7DF0F" w14:textId="77777777" w:rsidR="00D7707B" w:rsidRPr="00F60854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b/>
          <w:sz w:val="24"/>
          <w:szCs w:val="22"/>
          <w:lang w:val="en-US"/>
        </w:rPr>
      </w:pPr>
      <w:r w:rsidRPr="00F60854">
        <w:rPr>
          <w:rFonts w:ascii="Times New Roman" w:hAnsi="Times New Roman"/>
          <w:b/>
          <w:sz w:val="24"/>
          <w:szCs w:val="22"/>
          <w:lang w:val="en-US"/>
        </w:rPr>
        <w:t>2008</w:t>
      </w:r>
    </w:p>
    <w:p w14:paraId="6FC52E7E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 w:rsidRPr="00270AB6">
        <w:rPr>
          <w:rFonts w:ascii="Times New Roman" w:hAnsi="Times New Roman"/>
          <w:sz w:val="24"/>
          <w:szCs w:val="22"/>
          <w:lang w:val="en-US"/>
        </w:rPr>
        <w:t>Lesley Forrest</w:t>
      </w:r>
    </w:p>
    <w:p w14:paraId="7A959520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  <w:r w:rsidRPr="00270AB6">
        <w:rPr>
          <w:rFonts w:ascii="Times New Roman" w:hAnsi="Times New Roman"/>
          <w:sz w:val="24"/>
          <w:szCs w:val="22"/>
          <w:lang w:val="en-US"/>
        </w:rPr>
        <w:t>Grant Guthrie</w:t>
      </w:r>
    </w:p>
    <w:p w14:paraId="5786E87B" w14:textId="77777777" w:rsidR="00D7707B" w:rsidRPr="00270AB6" w:rsidRDefault="00D7707B" w:rsidP="00D7707B">
      <w:pPr>
        <w:widowControl w:val="0"/>
        <w:autoSpaceDE w:val="0"/>
        <w:autoSpaceDN w:val="0"/>
        <w:adjustRightInd w:val="0"/>
        <w:ind w:right="334"/>
        <w:rPr>
          <w:rFonts w:ascii="Times New Roman" w:hAnsi="Times New Roman"/>
          <w:sz w:val="24"/>
          <w:szCs w:val="22"/>
          <w:lang w:val="en-US"/>
        </w:rPr>
      </w:pPr>
    </w:p>
    <w:p w14:paraId="6D919A43" w14:textId="77777777" w:rsidR="00D7707B" w:rsidRPr="00270AB6" w:rsidRDefault="00D7707B" w:rsidP="00D7707B">
      <w:pPr>
        <w:rPr>
          <w:rFonts w:ascii="Times New Roman" w:hAnsi="Times New Roman"/>
          <w:sz w:val="24"/>
        </w:rPr>
      </w:pPr>
    </w:p>
    <w:p w14:paraId="05D7E58B" w14:textId="77777777" w:rsidR="00D7707B" w:rsidRPr="00270AB6" w:rsidRDefault="00D7707B" w:rsidP="00D7707B">
      <w:pPr>
        <w:rPr>
          <w:rFonts w:ascii="Times New Roman" w:hAnsi="Times New Roman"/>
          <w:sz w:val="24"/>
        </w:rPr>
      </w:pPr>
    </w:p>
    <w:p w14:paraId="468DB9DF" w14:textId="77777777" w:rsidR="0076723A" w:rsidRDefault="0076723A"/>
    <w:sectPr w:rsidR="0076723A" w:rsidSect="000C20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01"/>
    <w:multiLevelType w:val="hybridMultilevel"/>
    <w:tmpl w:val="7606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D04B7"/>
    <w:multiLevelType w:val="hybridMultilevel"/>
    <w:tmpl w:val="1D46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F752A"/>
    <w:multiLevelType w:val="hybridMultilevel"/>
    <w:tmpl w:val="28B2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7B"/>
    <w:rsid w:val="00052E93"/>
    <w:rsid w:val="00075FAF"/>
    <w:rsid w:val="000C20B9"/>
    <w:rsid w:val="00161D9A"/>
    <w:rsid w:val="0018405E"/>
    <w:rsid w:val="001C1739"/>
    <w:rsid w:val="00281F7A"/>
    <w:rsid w:val="00295A16"/>
    <w:rsid w:val="00295EC7"/>
    <w:rsid w:val="003073DF"/>
    <w:rsid w:val="00324998"/>
    <w:rsid w:val="00383B02"/>
    <w:rsid w:val="0041036A"/>
    <w:rsid w:val="0048580B"/>
    <w:rsid w:val="004C27C9"/>
    <w:rsid w:val="005044A7"/>
    <w:rsid w:val="005F3AB6"/>
    <w:rsid w:val="0062426C"/>
    <w:rsid w:val="006D257B"/>
    <w:rsid w:val="006F004A"/>
    <w:rsid w:val="00724F4C"/>
    <w:rsid w:val="007661E0"/>
    <w:rsid w:val="0076723A"/>
    <w:rsid w:val="007B2605"/>
    <w:rsid w:val="007E496A"/>
    <w:rsid w:val="00800510"/>
    <w:rsid w:val="00827BD2"/>
    <w:rsid w:val="0086664B"/>
    <w:rsid w:val="008854D3"/>
    <w:rsid w:val="008A1237"/>
    <w:rsid w:val="00901AEB"/>
    <w:rsid w:val="00917952"/>
    <w:rsid w:val="00921EB1"/>
    <w:rsid w:val="00AA3BB2"/>
    <w:rsid w:val="00AB2831"/>
    <w:rsid w:val="00AC60F4"/>
    <w:rsid w:val="00AD301D"/>
    <w:rsid w:val="00B8334E"/>
    <w:rsid w:val="00BB749C"/>
    <w:rsid w:val="00C03EAA"/>
    <w:rsid w:val="00C042FE"/>
    <w:rsid w:val="00C93C96"/>
    <w:rsid w:val="00CC406E"/>
    <w:rsid w:val="00CF28CD"/>
    <w:rsid w:val="00CF292F"/>
    <w:rsid w:val="00D7707B"/>
    <w:rsid w:val="00D97A3E"/>
    <w:rsid w:val="00DE0574"/>
    <w:rsid w:val="00EF77A9"/>
    <w:rsid w:val="00F3310F"/>
    <w:rsid w:val="00F60854"/>
    <w:rsid w:val="00F67571"/>
    <w:rsid w:val="00F900EB"/>
    <w:rsid w:val="00FA7855"/>
    <w:rsid w:val="00FF1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BE9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7B"/>
    <w:rPr>
      <w:rFonts w:ascii="Arial" w:eastAsia="Cambria" w:hAnsi="Arial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23A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7707B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rsid w:val="00D7707B"/>
    <w:rPr>
      <w:rFonts w:ascii="Times" w:eastAsia="Times" w:hAnsi="Times" w:cs="Times New Roman"/>
      <w:sz w:val="24"/>
      <w:lang w:eastAsia="en-US"/>
    </w:rPr>
  </w:style>
  <w:style w:type="paragraph" w:customStyle="1" w:styleId="Default">
    <w:name w:val="Default"/>
    <w:rsid w:val="00D7707B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770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7B"/>
    <w:rPr>
      <w:rFonts w:ascii="Arial" w:eastAsia="Cambria" w:hAnsi="Arial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723A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7707B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rsid w:val="00D7707B"/>
    <w:rPr>
      <w:rFonts w:ascii="Times" w:eastAsia="Times" w:hAnsi="Times" w:cs="Times New Roman"/>
      <w:sz w:val="24"/>
      <w:lang w:eastAsia="en-US"/>
    </w:rPr>
  </w:style>
  <w:style w:type="paragraph" w:customStyle="1" w:styleId="Default">
    <w:name w:val="Default"/>
    <w:rsid w:val="00D7707B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770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6189">
              <w:marLeft w:val="15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een.jawas@ed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JAWAS Shireen</cp:lastModifiedBy>
  <cp:revision>8</cp:revision>
  <dcterms:created xsi:type="dcterms:W3CDTF">2013-12-17T15:23:00Z</dcterms:created>
  <dcterms:modified xsi:type="dcterms:W3CDTF">2014-01-13T15:04:00Z</dcterms:modified>
</cp:coreProperties>
</file>