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1E" w:rsidRDefault="00F86235" w:rsidP="000D7C1E">
      <w:pPr>
        <w:spacing w:after="120"/>
        <w:rPr>
          <w:b/>
          <w:sz w:val="28"/>
        </w:rPr>
      </w:pPr>
      <w:r>
        <w:rPr>
          <w:b/>
          <w:sz w:val="28"/>
        </w:rPr>
        <w:t xml:space="preserve">Overseas Travel: </w:t>
      </w:r>
      <w:r w:rsidR="000D7C1E">
        <w:rPr>
          <w:b/>
          <w:sz w:val="28"/>
        </w:rPr>
        <w:t>Pre-Travel Checklist</w:t>
      </w:r>
    </w:p>
    <w:tbl>
      <w:tblPr>
        <w:tblStyle w:val="TableGrid"/>
        <w:tblW w:w="10598" w:type="dxa"/>
        <w:tblLayout w:type="fixed"/>
        <w:tblLook w:val="04A0" w:firstRow="1" w:lastRow="0" w:firstColumn="1" w:lastColumn="0" w:noHBand="0" w:noVBand="1"/>
      </w:tblPr>
      <w:tblGrid>
        <w:gridCol w:w="9889"/>
        <w:gridCol w:w="709"/>
      </w:tblGrid>
      <w:tr w:rsidR="000D7C1E" w:rsidRPr="00B75E34" w:rsidTr="000D7C1E">
        <w:tc>
          <w:tcPr>
            <w:tcW w:w="9889" w:type="dxa"/>
          </w:tcPr>
          <w:p w:rsidR="000D7C1E" w:rsidRPr="00B75E34" w:rsidRDefault="000D7C1E" w:rsidP="00463C0A">
            <w:pPr>
              <w:rPr>
                <w:sz w:val="23"/>
                <w:szCs w:val="23"/>
              </w:rPr>
            </w:pPr>
          </w:p>
        </w:tc>
        <w:tc>
          <w:tcPr>
            <w:tcW w:w="709" w:type="dxa"/>
          </w:tcPr>
          <w:p w:rsidR="000D7C1E" w:rsidRPr="00B75E34" w:rsidRDefault="000D7C1E" w:rsidP="000D7C1E">
            <w:pPr>
              <w:jc w:val="center"/>
              <w:rPr>
                <w:b/>
                <w:sz w:val="23"/>
                <w:szCs w:val="23"/>
              </w:rPr>
            </w:pPr>
            <w:r w:rsidRPr="00B75E34">
              <w:rPr>
                <w:b/>
                <w:sz w:val="23"/>
                <w:szCs w:val="23"/>
              </w:rPr>
              <w:t>Y/N</w:t>
            </w:r>
          </w:p>
        </w:tc>
      </w:tr>
      <w:tr w:rsidR="000D7C1E" w:rsidRPr="00B75E34" w:rsidTr="000D7C1E">
        <w:trPr>
          <w:trHeight w:val="482"/>
        </w:trPr>
        <w:tc>
          <w:tcPr>
            <w:tcW w:w="9889" w:type="dxa"/>
            <w:vAlign w:val="center"/>
          </w:tcPr>
          <w:p w:rsidR="000D7C1E" w:rsidRPr="00B75E34" w:rsidRDefault="000D7C1E" w:rsidP="00463C0A">
            <w:pPr>
              <w:rPr>
                <w:sz w:val="23"/>
                <w:szCs w:val="23"/>
              </w:rPr>
            </w:pPr>
            <w:r w:rsidRPr="00B75E34">
              <w:rPr>
                <w:sz w:val="23"/>
                <w:szCs w:val="23"/>
              </w:rPr>
              <w:t>Planned trip will be of less than 2 weeks duration excluding any personal travel</w:t>
            </w:r>
          </w:p>
        </w:tc>
        <w:tc>
          <w:tcPr>
            <w:tcW w:w="709" w:type="dxa"/>
            <w:vAlign w:val="center"/>
          </w:tcPr>
          <w:p w:rsidR="000D7C1E" w:rsidRPr="00B75E34" w:rsidRDefault="000D7C1E" w:rsidP="00A43054">
            <w:pPr>
              <w:jc w:val="center"/>
              <w:rPr>
                <w:sz w:val="23"/>
                <w:szCs w:val="23"/>
              </w:rPr>
            </w:pPr>
          </w:p>
        </w:tc>
      </w:tr>
      <w:tr w:rsidR="000D7C1E" w:rsidRPr="00B75E34" w:rsidTr="000D7C1E">
        <w:trPr>
          <w:trHeight w:val="482"/>
        </w:trPr>
        <w:tc>
          <w:tcPr>
            <w:tcW w:w="9889" w:type="dxa"/>
            <w:vAlign w:val="center"/>
          </w:tcPr>
          <w:p w:rsidR="000D7C1E" w:rsidRPr="00B75E34" w:rsidRDefault="000D7C1E" w:rsidP="00463C0A">
            <w:pPr>
              <w:rPr>
                <w:sz w:val="23"/>
                <w:szCs w:val="23"/>
              </w:rPr>
            </w:pPr>
            <w:r w:rsidRPr="00B75E34">
              <w:rPr>
                <w:sz w:val="23"/>
                <w:szCs w:val="23"/>
              </w:rPr>
              <w:t>The trip does not include fieldwork</w:t>
            </w:r>
          </w:p>
        </w:tc>
        <w:tc>
          <w:tcPr>
            <w:tcW w:w="709" w:type="dxa"/>
            <w:vAlign w:val="center"/>
          </w:tcPr>
          <w:p w:rsidR="000D7C1E" w:rsidRPr="00B75E34" w:rsidRDefault="000D7C1E" w:rsidP="00A43054">
            <w:pPr>
              <w:jc w:val="center"/>
              <w:rPr>
                <w:sz w:val="23"/>
                <w:szCs w:val="23"/>
              </w:rPr>
            </w:pPr>
          </w:p>
        </w:tc>
      </w:tr>
      <w:tr w:rsidR="000D7C1E" w:rsidRPr="00B75E34" w:rsidTr="000D7C1E">
        <w:trPr>
          <w:trHeight w:val="482"/>
        </w:trPr>
        <w:tc>
          <w:tcPr>
            <w:tcW w:w="9889" w:type="dxa"/>
            <w:vAlign w:val="center"/>
          </w:tcPr>
          <w:p w:rsidR="00D83BF7" w:rsidRDefault="00D83BF7" w:rsidP="00463C0A">
            <w:pPr>
              <w:rPr>
                <w:sz w:val="23"/>
                <w:szCs w:val="23"/>
              </w:rPr>
            </w:pPr>
            <w:r>
              <w:rPr>
                <w:sz w:val="23"/>
                <w:szCs w:val="23"/>
              </w:rPr>
              <w:t>Appropriate t</w:t>
            </w:r>
            <w:r w:rsidR="000D7C1E" w:rsidRPr="00B75E34">
              <w:rPr>
                <w:sz w:val="23"/>
                <w:szCs w:val="23"/>
              </w:rPr>
              <w:t>ravel insurance has been taken out and confirmed</w:t>
            </w:r>
          </w:p>
          <w:p w:rsidR="000D7C1E" w:rsidRPr="00B75E34" w:rsidRDefault="00D83BF7" w:rsidP="00D83BF7">
            <w:pPr>
              <w:rPr>
                <w:sz w:val="23"/>
                <w:szCs w:val="23"/>
              </w:rPr>
            </w:pPr>
            <w:r w:rsidRPr="00D83BF7">
              <w:rPr>
                <w:sz w:val="20"/>
                <w:szCs w:val="23"/>
              </w:rPr>
              <w:t>(</w:t>
            </w:r>
            <w:r>
              <w:rPr>
                <w:sz w:val="20"/>
                <w:szCs w:val="23"/>
              </w:rPr>
              <w:t>Note, it is highly recommended that the University Travel Insurance is used for travelling on University business. Alternative insurance may be taken out, provided that business travel is covered, however this is entirely at the individual’s own risk.)</w:t>
            </w:r>
          </w:p>
        </w:tc>
        <w:tc>
          <w:tcPr>
            <w:tcW w:w="709" w:type="dxa"/>
            <w:vAlign w:val="center"/>
          </w:tcPr>
          <w:p w:rsidR="000D7C1E" w:rsidRPr="00B75E34" w:rsidRDefault="000D7C1E" w:rsidP="00A43054">
            <w:pPr>
              <w:jc w:val="center"/>
              <w:rPr>
                <w:sz w:val="23"/>
                <w:szCs w:val="23"/>
              </w:rPr>
            </w:pPr>
          </w:p>
        </w:tc>
      </w:tr>
      <w:tr w:rsidR="000D7C1E" w:rsidRPr="00B75E34" w:rsidTr="000D7C1E">
        <w:trPr>
          <w:trHeight w:val="482"/>
        </w:trPr>
        <w:tc>
          <w:tcPr>
            <w:tcW w:w="9889" w:type="dxa"/>
            <w:vAlign w:val="center"/>
          </w:tcPr>
          <w:p w:rsidR="000D7C1E" w:rsidRPr="00B75E34" w:rsidRDefault="000D7C1E" w:rsidP="00463C0A">
            <w:pPr>
              <w:rPr>
                <w:sz w:val="23"/>
                <w:szCs w:val="23"/>
              </w:rPr>
            </w:pPr>
            <w:r w:rsidRPr="00B75E34">
              <w:rPr>
                <w:sz w:val="23"/>
                <w:szCs w:val="23"/>
              </w:rPr>
              <w:t>All persons travelling within the EU</w:t>
            </w:r>
            <w:r w:rsidR="00D83BF7">
              <w:rPr>
                <w:sz w:val="23"/>
                <w:szCs w:val="23"/>
              </w:rPr>
              <w:t>/EEA</w:t>
            </w:r>
            <w:r w:rsidRPr="00B75E34">
              <w:rPr>
                <w:sz w:val="23"/>
                <w:szCs w:val="23"/>
              </w:rPr>
              <w:t xml:space="preserve"> have an EHIC Card with more than 6 months validity remaining</w:t>
            </w:r>
          </w:p>
        </w:tc>
        <w:tc>
          <w:tcPr>
            <w:tcW w:w="709" w:type="dxa"/>
            <w:vAlign w:val="center"/>
          </w:tcPr>
          <w:p w:rsidR="000D7C1E" w:rsidRPr="00B75E34" w:rsidRDefault="000D7C1E" w:rsidP="00A43054">
            <w:pPr>
              <w:jc w:val="center"/>
              <w:rPr>
                <w:sz w:val="23"/>
                <w:szCs w:val="23"/>
              </w:rPr>
            </w:pPr>
          </w:p>
        </w:tc>
      </w:tr>
      <w:tr w:rsidR="000D7C1E" w:rsidRPr="00B75E34" w:rsidTr="000D7C1E">
        <w:trPr>
          <w:trHeight w:val="482"/>
        </w:trPr>
        <w:tc>
          <w:tcPr>
            <w:tcW w:w="9889" w:type="dxa"/>
            <w:vAlign w:val="center"/>
          </w:tcPr>
          <w:p w:rsidR="000D7C1E" w:rsidRPr="00B75E34" w:rsidRDefault="000D7C1E" w:rsidP="00463C0A">
            <w:pPr>
              <w:rPr>
                <w:sz w:val="23"/>
                <w:szCs w:val="23"/>
              </w:rPr>
            </w:pPr>
            <w:r w:rsidRPr="00B75E34">
              <w:rPr>
                <w:sz w:val="23"/>
                <w:szCs w:val="23"/>
              </w:rPr>
              <w:t>Photocopies of all documentation are being taken and kept separately from originals</w:t>
            </w:r>
          </w:p>
        </w:tc>
        <w:tc>
          <w:tcPr>
            <w:tcW w:w="709" w:type="dxa"/>
            <w:vAlign w:val="center"/>
          </w:tcPr>
          <w:p w:rsidR="000D7C1E" w:rsidRPr="00B75E34" w:rsidRDefault="000D7C1E" w:rsidP="00A43054">
            <w:pPr>
              <w:jc w:val="center"/>
              <w:rPr>
                <w:sz w:val="23"/>
                <w:szCs w:val="23"/>
              </w:rPr>
            </w:pPr>
          </w:p>
        </w:tc>
      </w:tr>
      <w:tr w:rsidR="000D7C1E" w:rsidRPr="00B75E34" w:rsidTr="000D7C1E">
        <w:trPr>
          <w:trHeight w:val="482"/>
        </w:trPr>
        <w:tc>
          <w:tcPr>
            <w:tcW w:w="9889" w:type="dxa"/>
            <w:vAlign w:val="center"/>
          </w:tcPr>
          <w:p w:rsidR="000D7C1E" w:rsidRPr="00B75E34" w:rsidRDefault="000D7C1E" w:rsidP="00463C0A">
            <w:pPr>
              <w:rPr>
                <w:sz w:val="23"/>
                <w:szCs w:val="23"/>
              </w:rPr>
            </w:pPr>
            <w:r w:rsidRPr="00B75E34">
              <w:rPr>
                <w:sz w:val="23"/>
                <w:szCs w:val="23"/>
              </w:rPr>
              <w:t>Areas to be visited are developed towns and cities with good infrastructure, low risk to foreign visitors and are not subject to an FCO notice warning against “all travel” or “all but essential travel”</w:t>
            </w:r>
          </w:p>
        </w:tc>
        <w:tc>
          <w:tcPr>
            <w:tcW w:w="709" w:type="dxa"/>
            <w:vAlign w:val="center"/>
          </w:tcPr>
          <w:p w:rsidR="000D7C1E" w:rsidRPr="00B75E34" w:rsidRDefault="000D7C1E" w:rsidP="00A43054">
            <w:pPr>
              <w:jc w:val="center"/>
              <w:rPr>
                <w:sz w:val="23"/>
                <w:szCs w:val="23"/>
              </w:rPr>
            </w:pPr>
          </w:p>
        </w:tc>
      </w:tr>
      <w:tr w:rsidR="000D7C1E" w:rsidRPr="00B75E34" w:rsidTr="000D7C1E">
        <w:trPr>
          <w:trHeight w:val="482"/>
        </w:trPr>
        <w:tc>
          <w:tcPr>
            <w:tcW w:w="9889" w:type="dxa"/>
            <w:vAlign w:val="center"/>
          </w:tcPr>
          <w:p w:rsidR="000D7C1E" w:rsidRPr="00B75E34" w:rsidRDefault="000D7C1E" w:rsidP="00463C0A">
            <w:pPr>
              <w:rPr>
                <w:sz w:val="23"/>
                <w:szCs w:val="23"/>
              </w:rPr>
            </w:pPr>
            <w:r w:rsidRPr="00B75E34">
              <w:rPr>
                <w:sz w:val="23"/>
                <w:szCs w:val="23"/>
              </w:rPr>
              <w:t>Persons travelling are medically capable of the trip and are not travelling against medical guidance</w:t>
            </w:r>
          </w:p>
        </w:tc>
        <w:tc>
          <w:tcPr>
            <w:tcW w:w="709" w:type="dxa"/>
            <w:vAlign w:val="center"/>
          </w:tcPr>
          <w:p w:rsidR="000D7C1E" w:rsidRPr="00B75E34" w:rsidRDefault="000D7C1E" w:rsidP="00A43054">
            <w:pPr>
              <w:jc w:val="center"/>
              <w:rPr>
                <w:sz w:val="23"/>
                <w:szCs w:val="23"/>
              </w:rPr>
            </w:pPr>
          </w:p>
        </w:tc>
      </w:tr>
      <w:tr w:rsidR="00B75E34" w:rsidRPr="00B75E34" w:rsidTr="000D7C1E">
        <w:trPr>
          <w:trHeight w:val="482"/>
        </w:trPr>
        <w:tc>
          <w:tcPr>
            <w:tcW w:w="9889" w:type="dxa"/>
            <w:vAlign w:val="center"/>
          </w:tcPr>
          <w:p w:rsidR="00B75E34" w:rsidRPr="00B75E34" w:rsidRDefault="00B75E34" w:rsidP="00463C0A">
            <w:pPr>
              <w:rPr>
                <w:sz w:val="23"/>
                <w:szCs w:val="23"/>
              </w:rPr>
            </w:pPr>
            <w:r w:rsidRPr="00B75E34">
              <w:rPr>
                <w:sz w:val="23"/>
                <w:szCs w:val="23"/>
              </w:rPr>
              <w:t>If applicable, Overseas travel has been noted as ‘Low Risk’ in applicable pregnancy or new mother’s risk assessments.</w:t>
            </w:r>
          </w:p>
        </w:tc>
        <w:tc>
          <w:tcPr>
            <w:tcW w:w="709" w:type="dxa"/>
            <w:vAlign w:val="center"/>
          </w:tcPr>
          <w:p w:rsidR="00B75E34" w:rsidRPr="00B75E34" w:rsidRDefault="00B75E34" w:rsidP="00A43054">
            <w:pPr>
              <w:jc w:val="center"/>
              <w:rPr>
                <w:sz w:val="23"/>
                <w:szCs w:val="23"/>
              </w:rPr>
            </w:pPr>
          </w:p>
        </w:tc>
      </w:tr>
      <w:tr w:rsidR="000D7C1E" w:rsidRPr="00B75E34" w:rsidTr="000D7C1E">
        <w:trPr>
          <w:trHeight w:val="482"/>
        </w:trPr>
        <w:tc>
          <w:tcPr>
            <w:tcW w:w="9889" w:type="dxa"/>
            <w:vAlign w:val="center"/>
          </w:tcPr>
          <w:p w:rsidR="000D7C1E" w:rsidRPr="00B75E34" w:rsidRDefault="000D7C1E" w:rsidP="00463C0A">
            <w:pPr>
              <w:rPr>
                <w:sz w:val="23"/>
                <w:szCs w:val="23"/>
              </w:rPr>
            </w:pPr>
            <w:r w:rsidRPr="00B75E34">
              <w:rPr>
                <w:sz w:val="23"/>
                <w:szCs w:val="23"/>
              </w:rPr>
              <w:t>Appropriate vaccinations / prophylaxis have been completed / obtained and are within date</w:t>
            </w:r>
          </w:p>
        </w:tc>
        <w:tc>
          <w:tcPr>
            <w:tcW w:w="709" w:type="dxa"/>
            <w:vAlign w:val="center"/>
          </w:tcPr>
          <w:p w:rsidR="000D7C1E" w:rsidRPr="00B75E34" w:rsidRDefault="000D7C1E" w:rsidP="00A43054">
            <w:pPr>
              <w:jc w:val="center"/>
              <w:rPr>
                <w:sz w:val="23"/>
                <w:szCs w:val="23"/>
              </w:rPr>
            </w:pPr>
          </w:p>
        </w:tc>
      </w:tr>
      <w:tr w:rsidR="000D7C1E" w:rsidRPr="00B75E34" w:rsidTr="000D7C1E">
        <w:trPr>
          <w:trHeight w:val="482"/>
        </w:trPr>
        <w:tc>
          <w:tcPr>
            <w:tcW w:w="9889" w:type="dxa"/>
            <w:vAlign w:val="center"/>
          </w:tcPr>
          <w:p w:rsidR="000D7C1E" w:rsidRPr="00B75E34" w:rsidRDefault="000D7C1E" w:rsidP="00AB29CA">
            <w:pPr>
              <w:rPr>
                <w:sz w:val="23"/>
                <w:szCs w:val="23"/>
              </w:rPr>
            </w:pPr>
            <w:r w:rsidRPr="00B75E34">
              <w:rPr>
                <w:sz w:val="23"/>
                <w:szCs w:val="23"/>
              </w:rPr>
              <w:t xml:space="preserve">Persons travelling who take regular medication have a sufficient supply with them and </w:t>
            </w:r>
            <w:r w:rsidR="00AB29CA" w:rsidRPr="00B75E34">
              <w:rPr>
                <w:sz w:val="23"/>
                <w:szCs w:val="23"/>
              </w:rPr>
              <w:t>medications are within their</w:t>
            </w:r>
            <w:r w:rsidRPr="00B75E34">
              <w:rPr>
                <w:sz w:val="23"/>
                <w:szCs w:val="23"/>
              </w:rPr>
              <w:t xml:space="preserve"> expiry date</w:t>
            </w:r>
          </w:p>
        </w:tc>
        <w:tc>
          <w:tcPr>
            <w:tcW w:w="709" w:type="dxa"/>
            <w:vAlign w:val="center"/>
          </w:tcPr>
          <w:p w:rsidR="000D7C1E" w:rsidRPr="00B75E34" w:rsidRDefault="000D7C1E" w:rsidP="00A43054">
            <w:pPr>
              <w:jc w:val="center"/>
              <w:rPr>
                <w:sz w:val="23"/>
                <w:szCs w:val="23"/>
              </w:rPr>
            </w:pPr>
          </w:p>
        </w:tc>
      </w:tr>
      <w:tr w:rsidR="000D7C1E" w:rsidRPr="00B75E34" w:rsidTr="000D7C1E">
        <w:trPr>
          <w:trHeight w:val="482"/>
        </w:trPr>
        <w:tc>
          <w:tcPr>
            <w:tcW w:w="9889" w:type="dxa"/>
            <w:vAlign w:val="center"/>
          </w:tcPr>
          <w:p w:rsidR="000D7C1E" w:rsidRPr="00B75E34" w:rsidRDefault="000D7C1E" w:rsidP="00463C0A">
            <w:pPr>
              <w:rPr>
                <w:sz w:val="23"/>
                <w:szCs w:val="23"/>
              </w:rPr>
            </w:pPr>
            <w:r w:rsidRPr="00B75E34">
              <w:rPr>
                <w:sz w:val="23"/>
                <w:szCs w:val="23"/>
              </w:rPr>
              <w:t>Medications above are legal in the destination country</w:t>
            </w:r>
          </w:p>
        </w:tc>
        <w:tc>
          <w:tcPr>
            <w:tcW w:w="709" w:type="dxa"/>
            <w:vAlign w:val="center"/>
          </w:tcPr>
          <w:p w:rsidR="000D7C1E" w:rsidRPr="00B75E34" w:rsidRDefault="000D7C1E" w:rsidP="00A43054">
            <w:pPr>
              <w:jc w:val="center"/>
              <w:rPr>
                <w:sz w:val="23"/>
                <w:szCs w:val="23"/>
              </w:rPr>
            </w:pPr>
          </w:p>
        </w:tc>
      </w:tr>
      <w:tr w:rsidR="000D7C1E" w:rsidRPr="00B75E34" w:rsidTr="000D7C1E">
        <w:trPr>
          <w:trHeight w:val="482"/>
        </w:trPr>
        <w:tc>
          <w:tcPr>
            <w:tcW w:w="9889" w:type="dxa"/>
            <w:vAlign w:val="center"/>
          </w:tcPr>
          <w:p w:rsidR="000D7C1E" w:rsidRPr="00B75E34" w:rsidRDefault="000D7C1E" w:rsidP="00B01EC0">
            <w:pPr>
              <w:rPr>
                <w:sz w:val="23"/>
                <w:szCs w:val="23"/>
              </w:rPr>
            </w:pPr>
            <w:r w:rsidRPr="00B75E34">
              <w:rPr>
                <w:sz w:val="23"/>
                <w:szCs w:val="23"/>
              </w:rPr>
              <w:t xml:space="preserve">Persons travelling on long-haul flights </w:t>
            </w:r>
            <w:r w:rsidR="00B01EC0">
              <w:rPr>
                <w:sz w:val="23"/>
                <w:szCs w:val="23"/>
              </w:rPr>
              <w:t xml:space="preserve">who are </w:t>
            </w:r>
            <w:r w:rsidRPr="00B75E34">
              <w:rPr>
                <w:sz w:val="23"/>
                <w:szCs w:val="23"/>
              </w:rPr>
              <w:t xml:space="preserve">at ‘substantial’ risk of DVT </w:t>
            </w:r>
            <w:r w:rsidR="00B01EC0">
              <w:rPr>
                <w:sz w:val="23"/>
                <w:szCs w:val="23"/>
              </w:rPr>
              <w:t>(</w:t>
            </w:r>
            <w:r w:rsidRPr="00B75E34">
              <w:rPr>
                <w:sz w:val="23"/>
                <w:szCs w:val="23"/>
              </w:rPr>
              <w:t xml:space="preserve">according to the </w:t>
            </w:r>
            <w:hyperlink r:id="rId7" w:history="1">
              <w:r w:rsidRPr="00B75E34">
                <w:rPr>
                  <w:rStyle w:val="Hyperlink"/>
                  <w:sz w:val="23"/>
                  <w:szCs w:val="23"/>
                </w:rPr>
                <w:t>University Guidance on DVT</w:t>
              </w:r>
            </w:hyperlink>
            <w:r w:rsidR="00B01EC0" w:rsidRPr="00B01EC0">
              <w:rPr>
                <w:rStyle w:val="Hyperlink"/>
                <w:color w:val="auto"/>
                <w:sz w:val="23"/>
                <w:szCs w:val="23"/>
                <w:u w:val="none"/>
              </w:rPr>
              <w:t>)</w:t>
            </w:r>
            <w:r w:rsidR="00B01EC0">
              <w:rPr>
                <w:rStyle w:val="Hyperlink"/>
                <w:color w:val="auto"/>
                <w:sz w:val="23"/>
                <w:szCs w:val="23"/>
                <w:u w:val="none"/>
              </w:rPr>
              <w:t xml:space="preserve"> have consulted their GP and are not travelling against medical advice</w:t>
            </w:r>
          </w:p>
        </w:tc>
        <w:tc>
          <w:tcPr>
            <w:tcW w:w="709" w:type="dxa"/>
            <w:vAlign w:val="center"/>
          </w:tcPr>
          <w:p w:rsidR="000D7C1E" w:rsidRPr="00B75E34" w:rsidRDefault="000D7C1E" w:rsidP="00A43054">
            <w:pPr>
              <w:jc w:val="center"/>
              <w:rPr>
                <w:sz w:val="23"/>
                <w:szCs w:val="23"/>
              </w:rPr>
            </w:pPr>
          </w:p>
        </w:tc>
      </w:tr>
      <w:tr w:rsidR="000D7C1E" w:rsidRPr="00B75E34" w:rsidTr="000D7C1E">
        <w:trPr>
          <w:trHeight w:val="482"/>
        </w:trPr>
        <w:tc>
          <w:tcPr>
            <w:tcW w:w="9889" w:type="dxa"/>
            <w:vAlign w:val="center"/>
          </w:tcPr>
          <w:p w:rsidR="000D7C1E" w:rsidRPr="00B75E34" w:rsidRDefault="000D7C1E" w:rsidP="00463C0A">
            <w:pPr>
              <w:rPr>
                <w:sz w:val="23"/>
                <w:szCs w:val="23"/>
              </w:rPr>
            </w:pPr>
            <w:r w:rsidRPr="00B75E34">
              <w:rPr>
                <w:sz w:val="23"/>
                <w:szCs w:val="23"/>
              </w:rPr>
              <w:t>If required, persons travelling have means of protecting themselves against disease carrying insects (appropriate clothing / repellents)</w:t>
            </w:r>
          </w:p>
        </w:tc>
        <w:tc>
          <w:tcPr>
            <w:tcW w:w="709" w:type="dxa"/>
            <w:vAlign w:val="center"/>
          </w:tcPr>
          <w:p w:rsidR="000D7C1E" w:rsidRPr="00B75E34" w:rsidRDefault="000D7C1E" w:rsidP="00A43054">
            <w:pPr>
              <w:jc w:val="center"/>
              <w:rPr>
                <w:sz w:val="23"/>
                <w:szCs w:val="23"/>
              </w:rPr>
            </w:pPr>
          </w:p>
        </w:tc>
      </w:tr>
      <w:tr w:rsidR="000D7C1E" w:rsidRPr="00B75E34" w:rsidTr="000D7C1E">
        <w:trPr>
          <w:trHeight w:val="482"/>
        </w:trPr>
        <w:tc>
          <w:tcPr>
            <w:tcW w:w="9889" w:type="dxa"/>
            <w:vAlign w:val="center"/>
          </w:tcPr>
          <w:p w:rsidR="000D7C1E" w:rsidRPr="00B75E34" w:rsidRDefault="000D7C1E" w:rsidP="00463C0A">
            <w:pPr>
              <w:rPr>
                <w:sz w:val="23"/>
                <w:szCs w:val="23"/>
              </w:rPr>
            </w:pPr>
            <w:r w:rsidRPr="00B75E34">
              <w:rPr>
                <w:sz w:val="23"/>
                <w:szCs w:val="23"/>
              </w:rPr>
              <w:t>Weather forecast for the destination has been checked and appropriate clothing for the hot/cold weather and sun protection is being taken</w:t>
            </w:r>
          </w:p>
        </w:tc>
        <w:tc>
          <w:tcPr>
            <w:tcW w:w="709" w:type="dxa"/>
            <w:vAlign w:val="center"/>
          </w:tcPr>
          <w:p w:rsidR="000D7C1E" w:rsidRPr="00B75E34" w:rsidRDefault="000D7C1E" w:rsidP="00A43054">
            <w:pPr>
              <w:jc w:val="center"/>
              <w:rPr>
                <w:sz w:val="23"/>
                <w:szCs w:val="23"/>
              </w:rPr>
            </w:pPr>
          </w:p>
        </w:tc>
      </w:tr>
      <w:tr w:rsidR="000D7C1E" w:rsidRPr="00B75E34" w:rsidTr="000D7C1E">
        <w:trPr>
          <w:trHeight w:val="482"/>
        </w:trPr>
        <w:tc>
          <w:tcPr>
            <w:tcW w:w="9889" w:type="dxa"/>
            <w:vAlign w:val="center"/>
          </w:tcPr>
          <w:p w:rsidR="000D7C1E" w:rsidRPr="00B75E34" w:rsidRDefault="000D7C1E" w:rsidP="00463C0A">
            <w:pPr>
              <w:rPr>
                <w:sz w:val="23"/>
                <w:szCs w:val="23"/>
              </w:rPr>
            </w:pPr>
            <w:r w:rsidRPr="00B75E34">
              <w:rPr>
                <w:sz w:val="23"/>
                <w:szCs w:val="23"/>
              </w:rPr>
              <w:t>Risks posed by the consumption of food / water / alcohol have been assessed and appropriate precautions will be taken.</w:t>
            </w:r>
          </w:p>
        </w:tc>
        <w:tc>
          <w:tcPr>
            <w:tcW w:w="709" w:type="dxa"/>
            <w:vAlign w:val="center"/>
          </w:tcPr>
          <w:p w:rsidR="000D7C1E" w:rsidRPr="00B75E34" w:rsidRDefault="000D7C1E" w:rsidP="00A43054">
            <w:pPr>
              <w:jc w:val="center"/>
              <w:rPr>
                <w:sz w:val="23"/>
                <w:szCs w:val="23"/>
              </w:rPr>
            </w:pPr>
          </w:p>
        </w:tc>
      </w:tr>
      <w:tr w:rsidR="000D7C1E" w:rsidRPr="00B75E34" w:rsidTr="000D7C1E">
        <w:trPr>
          <w:trHeight w:val="482"/>
        </w:trPr>
        <w:tc>
          <w:tcPr>
            <w:tcW w:w="9889" w:type="dxa"/>
            <w:vAlign w:val="center"/>
          </w:tcPr>
          <w:p w:rsidR="000D7C1E" w:rsidRPr="00B75E34" w:rsidRDefault="000D7C1E" w:rsidP="00463C0A">
            <w:pPr>
              <w:rPr>
                <w:sz w:val="23"/>
                <w:szCs w:val="23"/>
              </w:rPr>
            </w:pPr>
            <w:r w:rsidRPr="00B75E34">
              <w:rPr>
                <w:sz w:val="23"/>
                <w:szCs w:val="23"/>
              </w:rPr>
              <w:t>Standard of medical aid and means of summoning help have been identified and are of acceptable standard</w:t>
            </w:r>
          </w:p>
        </w:tc>
        <w:tc>
          <w:tcPr>
            <w:tcW w:w="709" w:type="dxa"/>
            <w:vAlign w:val="center"/>
          </w:tcPr>
          <w:p w:rsidR="000D7C1E" w:rsidRPr="00B75E34" w:rsidRDefault="000D7C1E" w:rsidP="00A43054">
            <w:pPr>
              <w:jc w:val="center"/>
              <w:rPr>
                <w:sz w:val="23"/>
                <w:szCs w:val="23"/>
              </w:rPr>
            </w:pPr>
          </w:p>
        </w:tc>
      </w:tr>
      <w:tr w:rsidR="000D7C1E" w:rsidRPr="00B75E34" w:rsidTr="000D7C1E">
        <w:trPr>
          <w:trHeight w:val="482"/>
        </w:trPr>
        <w:tc>
          <w:tcPr>
            <w:tcW w:w="9889" w:type="dxa"/>
            <w:vAlign w:val="center"/>
          </w:tcPr>
          <w:p w:rsidR="000D7C1E" w:rsidRPr="00B75E34" w:rsidRDefault="00B01EC0" w:rsidP="00463C0A">
            <w:pPr>
              <w:rPr>
                <w:sz w:val="23"/>
                <w:szCs w:val="23"/>
              </w:rPr>
            </w:pPr>
            <w:r>
              <w:rPr>
                <w:sz w:val="23"/>
                <w:szCs w:val="23"/>
              </w:rPr>
              <w:t>Means of transport is low risk and</w:t>
            </w:r>
            <w:bookmarkStart w:id="0" w:name="_GoBack"/>
            <w:bookmarkEnd w:id="0"/>
            <w:r w:rsidR="000D7C1E" w:rsidRPr="00B75E34">
              <w:rPr>
                <w:sz w:val="23"/>
                <w:szCs w:val="23"/>
              </w:rPr>
              <w:t xml:space="preserve"> drivers (if any) are </w:t>
            </w:r>
            <w:hyperlink r:id="rId8" w:history="1">
              <w:r w:rsidR="000D7C1E" w:rsidRPr="00B75E34">
                <w:rPr>
                  <w:rStyle w:val="Hyperlink"/>
                  <w:sz w:val="23"/>
                  <w:szCs w:val="23"/>
                </w:rPr>
                <w:t>trained in defensive driving</w:t>
              </w:r>
            </w:hyperlink>
          </w:p>
        </w:tc>
        <w:tc>
          <w:tcPr>
            <w:tcW w:w="709" w:type="dxa"/>
            <w:vAlign w:val="center"/>
          </w:tcPr>
          <w:p w:rsidR="000D7C1E" w:rsidRPr="00B75E34" w:rsidRDefault="000D7C1E" w:rsidP="00A43054">
            <w:pPr>
              <w:jc w:val="center"/>
              <w:rPr>
                <w:sz w:val="23"/>
                <w:szCs w:val="23"/>
              </w:rPr>
            </w:pPr>
          </w:p>
        </w:tc>
      </w:tr>
      <w:tr w:rsidR="000D7C1E" w:rsidRPr="00B75E34" w:rsidTr="000D7C1E">
        <w:trPr>
          <w:trHeight w:val="482"/>
        </w:trPr>
        <w:tc>
          <w:tcPr>
            <w:tcW w:w="9889" w:type="dxa"/>
            <w:vAlign w:val="center"/>
          </w:tcPr>
          <w:p w:rsidR="000D7C1E" w:rsidRPr="00B75E34" w:rsidRDefault="000D7C1E" w:rsidP="00463C0A">
            <w:pPr>
              <w:rPr>
                <w:sz w:val="23"/>
                <w:szCs w:val="23"/>
              </w:rPr>
            </w:pPr>
            <w:r w:rsidRPr="00B75E34">
              <w:rPr>
                <w:sz w:val="23"/>
                <w:szCs w:val="23"/>
              </w:rPr>
              <w:t>Risk of crime against foreign visitors is low</w:t>
            </w:r>
          </w:p>
        </w:tc>
        <w:tc>
          <w:tcPr>
            <w:tcW w:w="709" w:type="dxa"/>
            <w:vAlign w:val="center"/>
          </w:tcPr>
          <w:p w:rsidR="000D7C1E" w:rsidRPr="00B75E34" w:rsidRDefault="000D7C1E" w:rsidP="00A43054">
            <w:pPr>
              <w:jc w:val="center"/>
              <w:rPr>
                <w:sz w:val="23"/>
                <w:szCs w:val="23"/>
              </w:rPr>
            </w:pPr>
          </w:p>
        </w:tc>
      </w:tr>
      <w:tr w:rsidR="000D7C1E" w:rsidRPr="00B75E34" w:rsidTr="000D7C1E">
        <w:trPr>
          <w:trHeight w:val="482"/>
        </w:trPr>
        <w:tc>
          <w:tcPr>
            <w:tcW w:w="9889" w:type="dxa"/>
            <w:vAlign w:val="center"/>
          </w:tcPr>
          <w:p w:rsidR="000D7C1E" w:rsidRPr="00B75E34" w:rsidRDefault="000D7C1E" w:rsidP="00463C0A">
            <w:pPr>
              <w:rPr>
                <w:sz w:val="23"/>
                <w:szCs w:val="23"/>
              </w:rPr>
            </w:pPr>
            <w:r w:rsidRPr="00B75E34">
              <w:rPr>
                <w:sz w:val="23"/>
                <w:szCs w:val="23"/>
              </w:rPr>
              <w:t>Account has been taken of local laws and customs</w:t>
            </w:r>
          </w:p>
        </w:tc>
        <w:tc>
          <w:tcPr>
            <w:tcW w:w="709" w:type="dxa"/>
            <w:vAlign w:val="center"/>
          </w:tcPr>
          <w:p w:rsidR="000D7C1E" w:rsidRPr="00B75E34" w:rsidRDefault="000D7C1E" w:rsidP="00A43054">
            <w:pPr>
              <w:jc w:val="center"/>
              <w:rPr>
                <w:sz w:val="23"/>
                <w:szCs w:val="23"/>
              </w:rPr>
            </w:pPr>
          </w:p>
        </w:tc>
      </w:tr>
      <w:tr w:rsidR="000D7C1E" w:rsidRPr="00B75E34" w:rsidTr="000D7C1E">
        <w:trPr>
          <w:trHeight w:val="482"/>
        </w:trPr>
        <w:tc>
          <w:tcPr>
            <w:tcW w:w="9889" w:type="dxa"/>
            <w:vAlign w:val="center"/>
          </w:tcPr>
          <w:p w:rsidR="000D7C1E" w:rsidRPr="00B75E34" w:rsidRDefault="000D7C1E" w:rsidP="00463C0A">
            <w:pPr>
              <w:rPr>
                <w:sz w:val="23"/>
                <w:szCs w:val="23"/>
              </w:rPr>
            </w:pPr>
            <w:r w:rsidRPr="00B75E34">
              <w:rPr>
                <w:sz w:val="23"/>
                <w:szCs w:val="23"/>
              </w:rPr>
              <w:t>Accommodation is of an acceptable standard of security and comfort</w:t>
            </w:r>
          </w:p>
        </w:tc>
        <w:tc>
          <w:tcPr>
            <w:tcW w:w="709" w:type="dxa"/>
            <w:vAlign w:val="center"/>
          </w:tcPr>
          <w:p w:rsidR="000D7C1E" w:rsidRPr="00B75E34" w:rsidRDefault="000D7C1E" w:rsidP="00A43054">
            <w:pPr>
              <w:jc w:val="center"/>
              <w:rPr>
                <w:sz w:val="23"/>
                <w:szCs w:val="23"/>
              </w:rPr>
            </w:pPr>
          </w:p>
        </w:tc>
      </w:tr>
      <w:tr w:rsidR="000D7C1E" w:rsidRPr="00B75E34" w:rsidTr="000D7C1E">
        <w:trPr>
          <w:trHeight w:val="482"/>
        </w:trPr>
        <w:tc>
          <w:tcPr>
            <w:tcW w:w="9889" w:type="dxa"/>
            <w:vAlign w:val="center"/>
          </w:tcPr>
          <w:p w:rsidR="000D7C1E" w:rsidRPr="00B75E34" w:rsidRDefault="000D7C1E" w:rsidP="00463C0A">
            <w:pPr>
              <w:rPr>
                <w:sz w:val="23"/>
                <w:szCs w:val="23"/>
              </w:rPr>
            </w:pPr>
            <w:r w:rsidRPr="00B75E34">
              <w:rPr>
                <w:sz w:val="23"/>
                <w:szCs w:val="23"/>
              </w:rPr>
              <w:t>Consideration has been given to a contingency plan should any of the persons travelling have to leave due to adverse circumstances. Funds are available for this purpose.</w:t>
            </w:r>
          </w:p>
        </w:tc>
        <w:tc>
          <w:tcPr>
            <w:tcW w:w="709" w:type="dxa"/>
            <w:vAlign w:val="center"/>
          </w:tcPr>
          <w:p w:rsidR="000D7C1E" w:rsidRPr="00B75E34" w:rsidRDefault="000D7C1E" w:rsidP="00A43054">
            <w:pPr>
              <w:jc w:val="center"/>
              <w:rPr>
                <w:sz w:val="23"/>
                <w:szCs w:val="23"/>
              </w:rPr>
            </w:pPr>
          </w:p>
        </w:tc>
      </w:tr>
    </w:tbl>
    <w:p w:rsidR="000D7C1E" w:rsidRPr="000D7C1E" w:rsidRDefault="000D7C1E" w:rsidP="000D7C1E">
      <w:pPr>
        <w:rPr>
          <w:sz w:val="14"/>
          <w:szCs w:val="16"/>
        </w:rPr>
      </w:pPr>
    </w:p>
    <w:p w:rsidR="00AA54B3" w:rsidRPr="000D7C1E" w:rsidRDefault="000D7C1E" w:rsidP="000D7C1E">
      <w:r w:rsidRPr="000D7C1E">
        <w:rPr>
          <w:sz w:val="24"/>
          <w:szCs w:val="24"/>
        </w:rPr>
        <w:t>If the answer to any of the above questions is ‘No’ and steps cannot be taken to rectify this, a full overseas travel risk assessment must be completed.</w:t>
      </w:r>
    </w:p>
    <w:sectPr w:rsidR="00AA54B3" w:rsidRPr="000D7C1E" w:rsidSect="0014732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321" w:rsidRDefault="00147321" w:rsidP="00147321">
      <w:pPr>
        <w:spacing w:after="0" w:line="240" w:lineRule="auto"/>
      </w:pPr>
      <w:r>
        <w:separator/>
      </w:r>
    </w:p>
  </w:endnote>
  <w:endnote w:type="continuationSeparator" w:id="0">
    <w:p w:rsidR="00147321" w:rsidRDefault="00147321" w:rsidP="00147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770709"/>
      <w:docPartObj>
        <w:docPartGallery w:val="Page Numbers (Bottom of Page)"/>
        <w:docPartUnique/>
      </w:docPartObj>
    </w:sdtPr>
    <w:sdtEndPr/>
    <w:sdtContent>
      <w:sdt>
        <w:sdtPr>
          <w:id w:val="860082579"/>
          <w:docPartObj>
            <w:docPartGallery w:val="Page Numbers (Top of Page)"/>
            <w:docPartUnique/>
          </w:docPartObj>
        </w:sdtPr>
        <w:sdtEndPr/>
        <w:sdtContent>
          <w:p w:rsidR="000D7C1E" w:rsidRDefault="000D7C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01EC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1EC0">
              <w:rPr>
                <w:b/>
                <w:bCs/>
                <w:noProof/>
              </w:rPr>
              <w:t>1</w:t>
            </w:r>
            <w:r>
              <w:rPr>
                <w:b/>
                <w:bCs/>
                <w:sz w:val="24"/>
                <w:szCs w:val="24"/>
              </w:rPr>
              <w:fldChar w:fldCharType="end"/>
            </w:r>
          </w:p>
        </w:sdtContent>
      </w:sdt>
    </w:sdtContent>
  </w:sdt>
  <w:p w:rsidR="000D7C1E" w:rsidRDefault="000D7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321" w:rsidRDefault="00147321" w:rsidP="00147321">
      <w:pPr>
        <w:spacing w:after="0" w:line="240" w:lineRule="auto"/>
      </w:pPr>
      <w:r>
        <w:separator/>
      </w:r>
    </w:p>
  </w:footnote>
  <w:footnote w:type="continuationSeparator" w:id="0">
    <w:p w:rsidR="00147321" w:rsidRDefault="00147321" w:rsidP="00147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321" w:rsidRDefault="00147321" w:rsidP="00147321">
    <w:pPr>
      <w:spacing w:after="0"/>
      <w:rPr>
        <w:b/>
        <w:sz w:val="28"/>
      </w:rPr>
    </w:pPr>
    <w:r>
      <w:rPr>
        <w:noProof/>
        <w:lang w:eastAsia="en-GB"/>
      </w:rPr>
      <w:drawing>
        <wp:anchor distT="0" distB="0" distL="114300" distR="114300" simplePos="0" relativeHeight="251659264" behindDoc="0" locked="0" layoutInCell="1" allowOverlap="1" wp14:anchorId="345B7DB1" wp14:editId="34F1C70B">
          <wp:simplePos x="0" y="0"/>
          <wp:positionH relativeFrom="column">
            <wp:posOffset>3413125</wp:posOffset>
          </wp:positionH>
          <wp:positionV relativeFrom="paragraph">
            <wp:posOffset>-96520</wp:posOffset>
          </wp:positionV>
          <wp:extent cx="3176270" cy="719455"/>
          <wp:effectExtent l="0" t="0" r="508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E_Geosciences_2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6270" cy="719455"/>
                  </a:xfrm>
                  <a:prstGeom prst="rect">
                    <a:avLst/>
                  </a:prstGeom>
                </pic:spPr>
              </pic:pic>
            </a:graphicData>
          </a:graphic>
          <wp14:sizeRelH relativeFrom="page">
            <wp14:pctWidth>0</wp14:pctWidth>
          </wp14:sizeRelH>
          <wp14:sizeRelV relativeFrom="page">
            <wp14:pctHeight>0</wp14:pctHeight>
          </wp14:sizeRelV>
        </wp:anchor>
      </w:drawing>
    </w:r>
    <w:r w:rsidR="001856D8">
      <w:rPr>
        <w:b/>
        <w:sz w:val="28"/>
      </w:rPr>
      <w:t>Low Risk</w:t>
    </w:r>
    <w:r w:rsidR="00082E3C">
      <w:rPr>
        <w:b/>
        <w:sz w:val="28"/>
      </w:rPr>
      <w:t xml:space="preserve"> </w:t>
    </w:r>
    <w:r w:rsidR="00AA54B3">
      <w:rPr>
        <w:b/>
        <w:sz w:val="28"/>
      </w:rPr>
      <w:t>Overseas Travel</w:t>
    </w:r>
  </w:p>
  <w:p w:rsidR="00082E3C" w:rsidRPr="00761432" w:rsidRDefault="00082E3C" w:rsidP="00147321">
    <w:pPr>
      <w:spacing w:after="0"/>
      <w:rPr>
        <w:b/>
        <w:sz w:val="28"/>
      </w:rPr>
    </w:pPr>
    <w:r>
      <w:rPr>
        <w:b/>
        <w:sz w:val="28"/>
      </w:rPr>
      <w:t>Checklist</w:t>
    </w:r>
  </w:p>
  <w:p w:rsidR="00147321" w:rsidRDefault="00082E3C" w:rsidP="00147321">
    <w:pPr>
      <w:pStyle w:val="Header"/>
    </w:pPr>
    <w:r>
      <w:t>GEOS-H&amp;S-CHK-001</w:t>
    </w:r>
    <w:r w:rsidR="00147321">
      <w:t>-v1.0</w:t>
    </w:r>
    <w:r w:rsidR="00B01EC0">
      <w:t xml:space="preserve"> (JUNE 2014)</w:t>
    </w:r>
  </w:p>
  <w:p w:rsidR="00AA54B3" w:rsidRDefault="00AA54B3" w:rsidP="00147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53CD180-7A01-428D-BF43-45437466CB7E}"/>
    <w:docVar w:name="dgnword-eventsink" w:val="97762840"/>
  </w:docVars>
  <w:rsids>
    <w:rsidRoot w:val="00147321"/>
    <w:rsid w:val="0001221B"/>
    <w:rsid w:val="00082E3C"/>
    <w:rsid w:val="000D7C1E"/>
    <w:rsid w:val="00147321"/>
    <w:rsid w:val="001856D8"/>
    <w:rsid w:val="00256D64"/>
    <w:rsid w:val="0041768F"/>
    <w:rsid w:val="0044045B"/>
    <w:rsid w:val="00583DA9"/>
    <w:rsid w:val="006F1C47"/>
    <w:rsid w:val="00A43054"/>
    <w:rsid w:val="00AA54B3"/>
    <w:rsid w:val="00AB29CA"/>
    <w:rsid w:val="00AF5048"/>
    <w:rsid w:val="00B01EC0"/>
    <w:rsid w:val="00B75E34"/>
    <w:rsid w:val="00BC2AD1"/>
    <w:rsid w:val="00BD293B"/>
    <w:rsid w:val="00D83BF7"/>
    <w:rsid w:val="00F86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321"/>
  </w:style>
  <w:style w:type="paragraph" w:styleId="Footer">
    <w:name w:val="footer"/>
    <w:basedOn w:val="Normal"/>
    <w:link w:val="FooterChar"/>
    <w:uiPriority w:val="99"/>
    <w:unhideWhenUsed/>
    <w:rsid w:val="00147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321"/>
  </w:style>
  <w:style w:type="table" w:styleId="TableGrid">
    <w:name w:val="Table Grid"/>
    <w:basedOn w:val="TableNormal"/>
    <w:uiPriority w:val="59"/>
    <w:rsid w:val="00AA5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7C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321"/>
  </w:style>
  <w:style w:type="paragraph" w:styleId="Footer">
    <w:name w:val="footer"/>
    <w:basedOn w:val="Normal"/>
    <w:link w:val="FooterChar"/>
    <w:uiPriority w:val="99"/>
    <w:unhideWhenUsed/>
    <w:rsid w:val="00147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321"/>
  </w:style>
  <w:style w:type="table" w:styleId="TableGrid">
    <w:name w:val="Table Grid"/>
    <w:basedOn w:val="TableNormal"/>
    <w:uiPriority w:val="59"/>
    <w:rsid w:val="00AA5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7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schools-departments/health-safety/training/general/defensive-driving" TargetMode="External"/><Relationship Id="rId3" Type="http://schemas.openxmlformats.org/officeDocument/2006/relationships/settings" Target="settings.xml"/><Relationship Id="rId7" Type="http://schemas.openxmlformats.org/officeDocument/2006/relationships/hyperlink" Target="http://www.docs.csg.ed.ac.uk/Safety/health/dvt.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CHALKLEY Richard</dc:creator>
  <cp:lastModifiedBy>CHALKLEY Richard</cp:lastModifiedBy>
  <cp:revision>7</cp:revision>
  <cp:lastPrinted>2014-03-26T09:26:00Z</cp:lastPrinted>
  <dcterms:created xsi:type="dcterms:W3CDTF">2014-04-22T11:55:00Z</dcterms:created>
  <dcterms:modified xsi:type="dcterms:W3CDTF">2014-06-10T15:09:00Z</dcterms:modified>
</cp:coreProperties>
</file>