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4B8642" w14:textId="3E328E42" w:rsidR="00D370B4" w:rsidRPr="00D370B4" w:rsidRDefault="00D370B4" w:rsidP="00D370B4">
      <w:pPr>
        <w:rPr>
          <w:rFonts w:cstheme="minorHAnsi"/>
          <w:i/>
          <w:iCs/>
        </w:rPr>
      </w:pPr>
      <w:r w:rsidRPr="00D370B4">
        <w:rPr>
          <w:rFonts w:cstheme="minorHAnsi"/>
          <w:i/>
          <w:iCs/>
        </w:rPr>
        <w:t xml:space="preserve">Accessible text to accompany </w:t>
      </w:r>
      <w:r w:rsidRPr="00D370B4">
        <w:rPr>
          <w:rFonts w:cstheme="minorHAnsi"/>
          <w:i/>
          <w:iCs/>
        </w:rPr>
        <w:t>the Adobe Spark article: What is Clinical Research</w:t>
      </w:r>
      <w:r>
        <w:rPr>
          <w:rFonts w:cstheme="minorHAnsi"/>
          <w:i/>
          <w:iCs/>
        </w:rPr>
        <w:t>?</w:t>
      </w:r>
    </w:p>
    <w:p w14:paraId="335FB911" w14:textId="77777777" w:rsidR="00D370B4" w:rsidRDefault="00D370B4" w:rsidP="00D370B4">
      <w:pPr>
        <w:pBdr>
          <w:bottom w:val="single" w:sz="4" w:space="1" w:color="auto"/>
        </w:pBdr>
        <w:rPr>
          <w:rFonts w:cstheme="minorHAnsi"/>
          <w:b/>
          <w:bCs/>
        </w:rPr>
      </w:pPr>
    </w:p>
    <w:p w14:paraId="3108BF27" w14:textId="3E7897AE" w:rsidR="00D370B4" w:rsidRPr="00D370B4" w:rsidRDefault="00D370B4" w:rsidP="00D370B4">
      <w:pPr>
        <w:pBdr>
          <w:bottom w:val="single" w:sz="4" w:space="1" w:color="auto"/>
        </w:pBdr>
        <w:rPr>
          <w:rFonts w:cstheme="minorHAnsi"/>
          <w:b/>
          <w:bCs/>
        </w:rPr>
      </w:pPr>
      <w:r w:rsidRPr="00D370B4">
        <w:rPr>
          <w:rFonts w:cstheme="minorHAnsi"/>
          <w:b/>
          <w:bCs/>
        </w:rPr>
        <w:t>What is Clinical Research?</w:t>
      </w:r>
    </w:p>
    <w:p w14:paraId="0D51F5B8" w14:textId="77777777" w:rsidR="00D370B4" w:rsidRDefault="00D370B4" w:rsidP="00D370B4">
      <w:pPr>
        <w:outlineLvl w:val="3"/>
        <w:rPr>
          <w:rFonts w:eastAsia="Times New Roman" w:cstheme="minorHAnsi"/>
          <w:color w:val="000000"/>
          <w:lang w:eastAsia="en-GB"/>
        </w:rPr>
      </w:pPr>
    </w:p>
    <w:p w14:paraId="62EC6568" w14:textId="222F580F" w:rsidR="00D370B4" w:rsidRPr="00D370B4" w:rsidRDefault="00D370B4" w:rsidP="00D370B4">
      <w:pPr>
        <w:outlineLvl w:val="3"/>
        <w:rPr>
          <w:rFonts w:eastAsia="Times New Roman" w:cstheme="minorHAnsi"/>
          <w:color w:val="000000"/>
          <w:lang w:eastAsia="en-GB"/>
        </w:rPr>
      </w:pPr>
      <w:r w:rsidRPr="00D370B4">
        <w:rPr>
          <w:rFonts w:eastAsia="Times New Roman" w:cstheme="minorHAnsi"/>
          <w:color w:val="000000"/>
          <w:lang w:eastAsia="en-GB"/>
        </w:rPr>
        <w:t>Clinical research refers to all research involving human participants (healthy volunteers or patients).</w:t>
      </w:r>
    </w:p>
    <w:p w14:paraId="21FB4410" w14:textId="77777777" w:rsidR="00D370B4" w:rsidRPr="00D370B4" w:rsidRDefault="00D370B4" w:rsidP="00D370B4">
      <w:pPr>
        <w:spacing w:before="100" w:beforeAutospacing="1"/>
        <w:outlineLvl w:val="3"/>
        <w:rPr>
          <w:rFonts w:eastAsia="Times New Roman" w:cstheme="minorHAnsi"/>
          <w:color w:val="000000"/>
          <w:lang w:eastAsia="en-GB"/>
        </w:rPr>
      </w:pPr>
      <w:r w:rsidRPr="00D370B4">
        <w:rPr>
          <w:rFonts w:eastAsia="Times New Roman" w:cstheme="minorHAnsi"/>
          <w:color w:val="000000"/>
          <w:lang w:eastAsia="en-GB"/>
        </w:rPr>
        <w:t>It focuses on improving our knowledge of diseases, by developing better ways to prevent, diagnose and treat patients to ensure better patient care.</w:t>
      </w:r>
    </w:p>
    <w:p w14:paraId="67B66831" w14:textId="3F6EE843" w:rsidR="00D370B4" w:rsidRPr="00D370B4" w:rsidRDefault="00D370B4">
      <w:pPr>
        <w:rPr>
          <w:rFonts w:cstheme="minorHAnsi"/>
        </w:rPr>
      </w:pPr>
    </w:p>
    <w:p w14:paraId="727CF030" w14:textId="77777777" w:rsidR="00D370B4" w:rsidRDefault="00D370B4" w:rsidP="00D370B4">
      <w:pPr>
        <w:pStyle w:val="Heading4"/>
        <w:spacing w:before="0" w:beforeAutospacing="0" w:after="0" w:afterAutospacing="0"/>
        <w:rPr>
          <w:rStyle w:val="heading-text"/>
          <w:rFonts w:asciiTheme="minorHAnsi" w:hAnsiTheme="minorHAnsi" w:cstheme="minorHAnsi"/>
          <w:b w:val="0"/>
          <w:bCs w:val="0"/>
          <w:color w:val="000000"/>
        </w:rPr>
      </w:pPr>
      <w:r w:rsidRPr="00D370B4">
        <w:rPr>
          <w:rStyle w:val="heading-text"/>
          <w:rFonts w:asciiTheme="minorHAnsi" w:hAnsiTheme="minorHAnsi" w:cstheme="minorHAnsi"/>
          <w:b w:val="0"/>
          <w:bCs w:val="0"/>
          <w:color w:val="000000"/>
        </w:rPr>
        <w:t>Clinical research aims to answer a specific research question by following a precise protocol, and it must meet specific criteria:</w:t>
      </w:r>
      <w:r w:rsidRPr="00D370B4">
        <w:rPr>
          <w:rStyle w:val="heading-text"/>
          <w:rFonts w:asciiTheme="minorHAnsi" w:hAnsiTheme="minorHAnsi" w:cstheme="minorHAnsi"/>
          <w:b w:val="0"/>
          <w:bCs w:val="0"/>
          <w:color w:val="000000"/>
        </w:rPr>
        <w:t xml:space="preserve"> </w:t>
      </w:r>
    </w:p>
    <w:p w14:paraId="21828855" w14:textId="77777777" w:rsidR="00D370B4" w:rsidRDefault="00D370B4" w:rsidP="00D370B4">
      <w:pPr>
        <w:pStyle w:val="Heading4"/>
        <w:spacing w:before="0" w:beforeAutospacing="0" w:after="0" w:afterAutospacing="0"/>
        <w:rPr>
          <w:rStyle w:val="heading-text"/>
          <w:rFonts w:asciiTheme="minorHAnsi" w:hAnsiTheme="minorHAnsi" w:cstheme="minorHAnsi"/>
          <w:b w:val="0"/>
          <w:bCs w:val="0"/>
          <w:color w:val="000000"/>
        </w:rPr>
      </w:pPr>
    </w:p>
    <w:p w14:paraId="03D0AD1D" w14:textId="340B23F9" w:rsidR="00D370B4" w:rsidRPr="00D370B4" w:rsidRDefault="00D370B4" w:rsidP="00D370B4">
      <w:pPr>
        <w:pStyle w:val="Heading4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b w:val="0"/>
          <w:bCs w:val="0"/>
          <w:color w:val="000000"/>
        </w:rPr>
      </w:pPr>
      <w:r w:rsidRPr="00D370B4">
        <w:rPr>
          <w:rStyle w:val="heading-text"/>
          <w:rFonts w:asciiTheme="minorHAnsi" w:hAnsiTheme="minorHAnsi" w:cstheme="minorHAnsi"/>
          <w:b w:val="0"/>
          <w:bCs w:val="0"/>
          <w:color w:val="000000"/>
        </w:rPr>
        <w:t>it must take measures to protect participants who take part in clinical research</w:t>
      </w:r>
      <w:r w:rsidRPr="00D370B4">
        <w:rPr>
          <w:rFonts w:asciiTheme="minorHAnsi" w:hAnsiTheme="minorHAnsi" w:cstheme="minorHAnsi"/>
          <w:b w:val="0"/>
          <w:bCs w:val="0"/>
          <w:color w:val="000000"/>
        </w:rPr>
        <w:br/>
      </w:r>
      <w:r w:rsidRPr="00D370B4">
        <w:rPr>
          <w:rStyle w:val="heading-text"/>
          <w:rFonts w:asciiTheme="minorHAnsi" w:hAnsiTheme="minorHAnsi" w:cstheme="minorHAnsi"/>
          <w:b w:val="0"/>
          <w:bCs w:val="0"/>
          <w:color w:val="000000"/>
        </w:rPr>
        <w:t>it must have the goal of increasing medical knowledge</w:t>
      </w:r>
    </w:p>
    <w:p w14:paraId="0A175C12" w14:textId="08DBABD1" w:rsidR="00D370B4" w:rsidRDefault="00D370B4" w:rsidP="00D370B4">
      <w:pPr>
        <w:pStyle w:val="Heading4"/>
        <w:numPr>
          <w:ilvl w:val="0"/>
          <w:numId w:val="1"/>
        </w:numPr>
        <w:spacing w:before="0" w:beforeAutospacing="0" w:after="0" w:afterAutospacing="0"/>
        <w:rPr>
          <w:rStyle w:val="heading-text"/>
          <w:rFonts w:asciiTheme="minorHAnsi" w:hAnsiTheme="minorHAnsi" w:cstheme="minorHAnsi"/>
          <w:b w:val="0"/>
          <w:bCs w:val="0"/>
          <w:color w:val="000000"/>
        </w:rPr>
      </w:pPr>
      <w:r w:rsidRPr="00D370B4">
        <w:rPr>
          <w:rStyle w:val="heading-text"/>
          <w:rFonts w:asciiTheme="minorHAnsi" w:hAnsiTheme="minorHAnsi" w:cstheme="minorHAnsi"/>
          <w:b w:val="0"/>
          <w:bCs w:val="0"/>
          <w:color w:val="000000"/>
        </w:rPr>
        <w:t xml:space="preserve">it must be carried out by appropriately trained individuals </w:t>
      </w:r>
    </w:p>
    <w:p w14:paraId="3AB270AF" w14:textId="0F21FE73" w:rsidR="00D370B4" w:rsidRPr="00D370B4" w:rsidRDefault="00D370B4" w:rsidP="00D370B4">
      <w:pPr>
        <w:pStyle w:val="Heading4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b w:val="0"/>
          <w:bCs w:val="0"/>
          <w:color w:val="000000"/>
        </w:rPr>
      </w:pPr>
      <w:r w:rsidRPr="00D370B4">
        <w:rPr>
          <w:rStyle w:val="heading-text"/>
          <w:rFonts w:asciiTheme="minorHAnsi" w:hAnsiTheme="minorHAnsi" w:cstheme="minorHAnsi"/>
          <w:b w:val="0"/>
          <w:bCs w:val="0"/>
          <w:color w:val="000000"/>
        </w:rPr>
        <w:t>it must obtain appropriate regulatory approval and follow all legal and ethical steps</w:t>
      </w:r>
      <w:r w:rsidRPr="00D370B4">
        <w:rPr>
          <w:rFonts w:asciiTheme="minorHAnsi" w:hAnsiTheme="minorHAnsi" w:cstheme="minorHAnsi"/>
          <w:b w:val="0"/>
          <w:bCs w:val="0"/>
          <w:color w:val="000000"/>
        </w:rPr>
        <w:br/>
      </w:r>
      <w:r w:rsidRPr="00D370B4">
        <w:rPr>
          <w:rStyle w:val="heading-text"/>
          <w:rFonts w:asciiTheme="minorHAnsi" w:hAnsiTheme="minorHAnsi" w:cstheme="minorHAnsi"/>
          <w:b w:val="0"/>
          <w:bCs w:val="0"/>
          <w:color w:val="000000"/>
        </w:rPr>
        <w:t>collect the consent of those involved in clinical research studies</w:t>
      </w:r>
    </w:p>
    <w:p w14:paraId="2649C9C5" w14:textId="77CE50D9" w:rsidR="00D370B4" w:rsidRPr="00D370B4" w:rsidRDefault="00D370B4" w:rsidP="00D370B4">
      <w:pPr>
        <w:pStyle w:val="Heading4"/>
        <w:spacing w:before="0" w:beforeAutospacing="0" w:after="0" w:afterAutospacing="0"/>
        <w:rPr>
          <w:rFonts w:asciiTheme="minorHAnsi" w:hAnsiTheme="minorHAnsi" w:cstheme="minorHAnsi"/>
          <w:b w:val="0"/>
          <w:bCs w:val="0"/>
          <w:color w:val="000000"/>
        </w:rPr>
      </w:pPr>
    </w:p>
    <w:p w14:paraId="3BF35060" w14:textId="3FF7B131" w:rsidR="00D370B4" w:rsidRPr="00D370B4" w:rsidRDefault="00D370B4" w:rsidP="00D370B4">
      <w:pPr>
        <w:pStyle w:val="Heading4"/>
        <w:spacing w:before="0" w:beforeAutospacing="0" w:after="0" w:afterAutospacing="0"/>
        <w:rPr>
          <w:rFonts w:asciiTheme="minorHAnsi" w:hAnsiTheme="minorHAnsi" w:cstheme="minorHAnsi"/>
          <w:b w:val="0"/>
          <w:bCs w:val="0"/>
          <w:color w:val="000000"/>
        </w:rPr>
      </w:pPr>
      <w:r w:rsidRPr="00D370B4">
        <w:rPr>
          <w:rStyle w:val="heading-text"/>
          <w:rFonts w:asciiTheme="minorHAnsi" w:hAnsiTheme="minorHAnsi" w:cstheme="minorHAnsi"/>
          <w:b w:val="0"/>
          <w:bCs w:val="0"/>
          <w:color w:val="000000"/>
        </w:rPr>
        <w:t>There are 2 main types of clinical research studies</w:t>
      </w:r>
      <w:r>
        <w:rPr>
          <w:rStyle w:val="heading-text"/>
          <w:rFonts w:asciiTheme="minorHAnsi" w:hAnsiTheme="minorHAnsi" w:cstheme="minorHAnsi"/>
          <w:b w:val="0"/>
          <w:bCs w:val="0"/>
          <w:color w:val="000000"/>
        </w:rPr>
        <w:t>:</w:t>
      </w:r>
    </w:p>
    <w:p w14:paraId="1D470E86" w14:textId="77777777" w:rsidR="00D370B4" w:rsidRDefault="00D370B4" w:rsidP="00D370B4">
      <w:pPr>
        <w:pStyle w:val="Heading4"/>
        <w:spacing w:after="0" w:afterAutospacing="0"/>
        <w:rPr>
          <w:rFonts w:asciiTheme="minorHAnsi" w:hAnsiTheme="minorHAnsi" w:cstheme="minorHAnsi"/>
          <w:b w:val="0"/>
          <w:bCs w:val="0"/>
          <w:color w:val="000000"/>
        </w:rPr>
      </w:pPr>
      <w:r w:rsidRPr="00D370B4">
        <w:rPr>
          <w:rStyle w:val="heading-text"/>
          <w:rFonts w:asciiTheme="minorHAnsi" w:hAnsiTheme="minorHAnsi" w:cstheme="minorHAnsi"/>
          <w:b w:val="0"/>
          <w:bCs w:val="0"/>
          <w:color w:val="000000"/>
        </w:rPr>
        <w:t>1. Observational Studies</w:t>
      </w:r>
    </w:p>
    <w:p w14:paraId="7B9870E1" w14:textId="77777777" w:rsidR="00D370B4" w:rsidRDefault="00D370B4" w:rsidP="00D370B4">
      <w:pPr>
        <w:pStyle w:val="Heading4"/>
        <w:spacing w:after="0" w:afterAutospacing="0"/>
        <w:rPr>
          <w:rFonts w:asciiTheme="minorHAnsi" w:hAnsiTheme="minorHAnsi" w:cstheme="minorHAnsi"/>
          <w:b w:val="0"/>
          <w:bCs w:val="0"/>
          <w:color w:val="000000"/>
        </w:rPr>
      </w:pPr>
      <w:r w:rsidRPr="00D370B4">
        <w:rPr>
          <w:rStyle w:val="heading-text"/>
          <w:rFonts w:asciiTheme="minorHAnsi" w:hAnsiTheme="minorHAnsi" w:cstheme="minorHAnsi"/>
          <w:b w:val="0"/>
          <w:bCs w:val="0"/>
          <w:color w:val="000000"/>
        </w:rPr>
        <w:t>2. Interventional Studies</w:t>
      </w:r>
    </w:p>
    <w:p w14:paraId="6EAC5B77" w14:textId="12C71C61" w:rsidR="00D370B4" w:rsidRPr="00D370B4" w:rsidRDefault="00D370B4" w:rsidP="00D370B4">
      <w:pPr>
        <w:pStyle w:val="Heading4"/>
        <w:spacing w:after="0" w:afterAutospacing="0"/>
        <w:rPr>
          <w:rFonts w:asciiTheme="minorHAnsi" w:hAnsiTheme="minorHAnsi" w:cstheme="minorHAnsi"/>
          <w:b w:val="0"/>
          <w:bCs w:val="0"/>
          <w:color w:val="000000"/>
        </w:rPr>
      </w:pPr>
      <w:r w:rsidRPr="00D370B4">
        <w:rPr>
          <w:rFonts w:asciiTheme="minorHAnsi" w:hAnsiTheme="minorHAnsi" w:cstheme="minorHAnsi"/>
          <w:color w:val="000000"/>
        </w:rPr>
        <w:t>Observational Studies</w:t>
      </w:r>
    </w:p>
    <w:p w14:paraId="38F9E388" w14:textId="659A9A87" w:rsidR="00D370B4" w:rsidRPr="00D370B4" w:rsidRDefault="00D370B4" w:rsidP="00D370B4">
      <w:pPr>
        <w:pStyle w:val="Heading4"/>
        <w:spacing w:before="0" w:beforeAutospacing="0" w:after="0" w:afterAutospacing="0"/>
        <w:rPr>
          <w:rStyle w:val="heading-text"/>
          <w:rFonts w:asciiTheme="minorHAnsi" w:hAnsiTheme="minorHAnsi" w:cstheme="minorHAnsi"/>
          <w:b w:val="0"/>
          <w:bCs w:val="0"/>
          <w:color w:val="000000"/>
        </w:rPr>
      </w:pPr>
      <w:r w:rsidRPr="00D370B4">
        <w:rPr>
          <w:rStyle w:val="heading-text"/>
          <w:rFonts w:asciiTheme="minorHAnsi" w:hAnsiTheme="minorHAnsi" w:cstheme="minorHAnsi"/>
          <w:b w:val="0"/>
          <w:bCs w:val="0"/>
          <w:color w:val="000000"/>
        </w:rPr>
        <w:t>Observational studies are a fundamental part of epidemiological research, they observe people in normal settings.</w:t>
      </w:r>
    </w:p>
    <w:p w14:paraId="77272586" w14:textId="33D788E1" w:rsidR="00D370B4" w:rsidRPr="00D370B4" w:rsidRDefault="00D370B4" w:rsidP="00D370B4">
      <w:pPr>
        <w:pStyle w:val="Heading4"/>
        <w:spacing w:before="0" w:beforeAutospacing="0" w:after="0" w:afterAutospacing="0"/>
        <w:rPr>
          <w:rStyle w:val="heading-text"/>
          <w:rFonts w:asciiTheme="minorHAnsi" w:hAnsiTheme="minorHAnsi" w:cstheme="minorHAnsi"/>
          <w:b w:val="0"/>
          <w:bCs w:val="0"/>
          <w:color w:val="000000"/>
        </w:rPr>
      </w:pPr>
    </w:p>
    <w:p w14:paraId="0175F197" w14:textId="6F4151A3" w:rsidR="00D370B4" w:rsidRPr="00D370B4" w:rsidRDefault="00D370B4" w:rsidP="00D370B4">
      <w:pPr>
        <w:pStyle w:val="Heading4"/>
        <w:spacing w:before="0" w:beforeAutospacing="0" w:after="0" w:afterAutospacing="0"/>
        <w:rPr>
          <w:rFonts w:asciiTheme="minorHAnsi" w:hAnsiTheme="minorHAnsi" w:cstheme="minorHAnsi"/>
          <w:b w:val="0"/>
          <w:bCs w:val="0"/>
          <w:color w:val="000000"/>
        </w:rPr>
      </w:pPr>
      <w:r w:rsidRPr="00D370B4">
        <w:rPr>
          <w:rStyle w:val="heading-text"/>
          <w:rFonts w:asciiTheme="minorHAnsi" w:hAnsiTheme="minorHAnsi" w:cstheme="minorHAnsi"/>
          <w:b w:val="0"/>
          <w:bCs w:val="0"/>
          <w:color w:val="000000"/>
        </w:rPr>
        <w:t>Researchers gather information, group participants according to broad characteristics, and compare changes over time.</w:t>
      </w:r>
      <w:r>
        <w:rPr>
          <w:rStyle w:val="heading-text"/>
          <w:rFonts w:asciiTheme="minorHAnsi" w:hAnsiTheme="minorHAnsi" w:cstheme="minorHAnsi"/>
          <w:b w:val="0"/>
          <w:bCs w:val="0"/>
          <w:color w:val="000000"/>
        </w:rPr>
        <w:t xml:space="preserve"> </w:t>
      </w:r>
      <w:r w:rsidRPr="00D370B4">
        <w:rPr>
          <w:rStyle w:val="heading-text"/>
          <w:rFonts w:asciiTheme="minorHAnsi" w:hAnsiTheme="minorHAnsi" w:cstheme="minorHAnsi"/>
          <w:b w:val="0"/>
          <w:bCs w:val="0"/>
          <w:color w:val="000000"/>
        </w:rPr>
        <w:t>They are called observational studies because the investigator observes individuals without intervention or manipulation.</w:t>
      </w:r>
      <w:r>
        <w:rPr>
          <w:rStyle w:val="heading-text"/>
          <w:rFonts w:asciiTheme="minorHAnsi" w:hAnsiTheme="minorHAnsi" w:cstheme="minorHAnsi"/>
          <w:b w:val="0"/>
          <w:bCs w:val="0"/>
          <w:color w:val="000000"/>
        </w:rPr>
        <w:t xml:space="preserve"> </w:t>
      </w:r>
      <w:r w:rsidRPr="00D370B4">
        <w:rPr>
          <w:rStyle w:val="heading-text"/>
          <w:rFonts w:asciiTheme="minorHAnsi" w:hAnsiTheme="minorHAnsi" w:cstheme="minorHAnsi"/>
          <w:b w:val="0"/>
          <w:bCs w:val="0"/>
          <w:color w:val="000000"/>
        </w:rPr>
        <w:t>These studies may help identify new possibilities for clinical trials.</w:t>
      </w:r>
    </w:p>
    <w:p w14:paraId="1AED3D28" w14:textId="24C1DB57" w:rsidR="00D370B4" w:rsidRPr="00D370B4" w:rsidRDefault="00D370B4" w:rsidP="00D370B4">
      <w:pPr>
        <w:pStyle w:val="Heading4"/>
        <w:spacing w:before="0" w:beforeAutospacing="0" w:after="0" w:afterAutospacing="0"/>
        <w:rPr>
          <w:rFonts w:asciiTheme="minorHAnsi" w:hAnsiTheme="minorHAnsi" w:cstheme="minorHAnsi"/>
          <w:b w:val="0"/>
          <w:bCs w:val="0"/>
          <w:color w:val="000000"/>
        </w:rPr>
      </w:pPr>
    </w:p>
    <w:p w14:paraId="34F0363A" w14:textId="73961BA5" w:rsidR="00D370B4" w:rsidRPr="00D370B4" w:rsidRDefault="00D370B4" w:rsidP="00D370B4">
      <w:pPr>
        <w:pStyle w:val="Heading4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D370B4">
        <w:rPr>
          <w:rFonts w:asciiTheme="minorHAnsi" w:hAnsiTheme="minorHAnsi" w:cstheme="minorHAnsi"/>
          <w:color w:val="000000"/>
        </w:rPr>
        <w:t>Interventional Studies</w:t>
      </w:r>
    </w:p>
    <w:p w14:paraId="3FF66D95" w14:textId="3A367B37" w:rsidR="00D370B4" w:rsidRPr="00D370B4" w:rsidRDefault="00D370B4" w:rsidP="00D370B4">
      <w:pPr>
        <w:pStyle w:val="Heading4"/>
        <w:spacing w:before="0" w:beforeAutospacing="0" w:after="0" w:afterAutospacing="0"/>
        <w:rPr>
          <w:rFonts w:asciiTheme="minorHAnsi" w:hAnsiTheme="minorHAnsi" w:cstheme="minorHAnsi"/>
          <w:b w:val="0"/>
          <w:bCs w:val="0"/>
          <w:color w:val="000000"/>
        </w:rPr>
      </w:pPr>
      <w:r w:rsidRPr="00D370B4">
        <w:rPr>
          <w:rStyle w:val="heading-text"/>
          <w:rFonts w:asciiTheme="minorHAnsi" w:hAnsiTheme="minorHAnsi" w:cstheme="minorHAnsi"/>
          <w:b w:val="0"/>
          <w:bCs w:val="0"/>
          <w:color w:val="000000"/>
        </w:rPr>
        <w:t>Clinical trials are interventional research studies involving participants that are aimed at evaluating medical, surgical, or behavioural interventions.</w:t>
      </w:r>
      <w:r>
        <w:rPr>
          <w:rFonts w:asciiTheme="minorHAnsi" w:hAnsiTheme="minorHAnsi" w:cstheme="minorHAnsi"/>
          <w:b w:val="0"/>
          <w:bCs w:val="0"/>
          <w:color w:val="000000"/>
        </w:rPr>
        <w:t xml:space="preserve"> </w:t>
      </w:r>
      <w:r w:rsidRPr="00D370B4">
        <w:rPr>
          <w:rStyle w:val="heading-text"/>
          <w:rFonts w:asciiTheme="minorHAnsi" w:hAnsiTheme="minorHAnsi" w:cstheme="minorHAnsi"/>
          <w:b w:val="0"/>
          <w:bCs w:val="0"/>
          <w:color w:val="000000"/>
        </w:rPr>
        <w:t xml:space="preserve">They are the Gold Standard way that researchers find out if a new treatment, like a new drug, </w:t>
      </w:r>
      <w:proofErr w:type="gramStart"/>
      <w:r w:rsidRPr="00D370B4">
        <w:rPr>
          <w:rStyle w:val="heading-text"/>
          <w:rFonts w:asciiTheme="minorHAnsi" w:hAnsiTheme="minorHAnsi" w:cstheme="minorHAnsi"/>
          <w:b w:val="0"/>
          <w:bCs w:val="0"/>
          <w:color w:val="000000"/>
        </w:rPr>
        <w:t>diet</w:t>
      </w:r>
      <w:proofErr w:type="gramEnd"/>
      <w:r w:rsidRPr="00D370B4">
        <w:rPr>
          <w:rStyle w:val="heading-text"/>
          <w:rFonts w:asciiTheme="minorHAnsi" w:hAnsiTheme="minorHAnsi" w:cstheme="minorHAnsi"/>
          <w:b w:val="0"/>
          <w:bCs w:val="0"/>
          <w:color w:val="000000"/>
        </w:rPr>
        <w:t xml:space="preserve"> or medical device (for example, a pacemaker) is safe and effective in people.</w:t>
      </w:r>
    </w:p>
    <w:p w14:paraId="43377618" w14:textId="77777777" w:rsidR="00D370B4" w:rsidRDefault="00D370B4" w:rsidP="00D370B4">
      <w:pPr>
        <w:pStyle w:val="Heading4"/>
        <w:spacing w:before="0" w:beforeAutospacing="0" w:after="0" w:afterAutospacing="0"/>
        <w:rPr>
          <w:rStyle w:val="heading-text"/>
          <w:rFonts w:asciiTheme="minorHAnsi" w:hAnsiTheme="minorHAnsi" w:cstheme="minorHAnsi"/>
          <w:b w:val="0"/>
          <w:bCs w:val="0"/>
          <w:color w:val="000000"/>
        </w:rPr>
      </w:pPr>
    </w:p>
    <w:p w14:paraId="00B33C7E" w14:textId="23CB2E76" w:rsidR="00D370B4" w:rsidRPr="00D370B4" w:rsidRDefault="00D370B4" w:rsidP="00D370B4">
      <w:pPr>
        <w:pStyle w:val="Heading4"/>
        <w:spacing w:before="0" w:beforeAutospacing="0" w:after="0" w:afterAutospacing="0"/>
        <w:rPr>
          <w:rFonts w:asciiTheme="minorHAnsi" w:hAnsiTheme="minorHAnsi" w:cstheme="minorHAnsi"/>
          <w:b w:val="0"/>
          <w:bCs w:val="0"/>
          <w:color w:val="000000"/>
        </w:rPr>
      </w:pPr>
      <w:r w:rsidRPr="00D370B4">
        <w:rPr>
          <w:rStyle w:val="heading-text"/>
          <w:rFonts w:asciiTheme="minorHAnsi" w:hAnsiTheme="minorHAnsi" w:cstheme="minorHAnsi"/>
          <w:b w:val="0"/>
          <w:bCs w:val="0"/>
          <w:color w:val="000000"/>
        </w:rPr>
        <w:t>A clinical trial is used to learn if a new treatment is more effective and/or has less harmful side effects than the current standard treatment. Others test ways to find a disease early, sometimes before there are any symptoms. And others can test ways to prevent a health problem.</w:t>
      </w:r>
      <w:r>
        <w:rPr>
          <w:rFonts w:asciiTheme="minorHAnsi" w:hAnsiTheme="minorHAnsi" w:cstheme="minorHAnsi"/>
          <w:b w:val="0"/>
          <w:bCs w:val="0"/>
          <w:color w:val="000000"/>
        </w:rPr>
        <w:t xml:space="preserve"> </w:t>
      </w:r>
      <w:r w:rsidRPr="00D370B4">
        <w:rPr>
          <w:rStyle w:val="heading-text"/>
          <w:rFonts w:asciiTheme="minorHAnsi" w:hAnsiTheme="minorHAnsi" w:cstheme="minorHAnsi"/>
          <w:b w:val="0"/>
          <w:bCs w:val="0"/>
          <w:color w:val="000000"/>
        </w:rPr>
        <w:t>A clinical trial may also look at how to make life better for people living with a life-threatening disease or a chronic health condition.</w:t>
      </w:r>
    </w:p>
    <w:p w14:paraId="60AF8386" w14:textId="77777777" w:rsidR="00D370B4" w:rsidRPr="00D370B4" w:rsidRDefault="00D370B4" w:rsidP="00D370B4">
      <w:pPr>
        <w:pStyle w:val="Heading4"/>
        <w:spacing w:before="0" w:beforeAutospacing="0" w:after="0" w:afterAutospacing="0"/>
        <w:rPr>
          <w:rFonts w:asciiTheme="minorHAnsi" w:hAnsiTheme="minorHAnsi" w:cstheme="minorHAnsi"/>
          <w:b w:val="0"/>
          <w:bCs w:val="0"/>
          <w:color w:val="000000"/>
        </w:rPr>
      </w:pPr>
    </w:p>
    <w:p w14:paraId="1CD13300" w14:textId="65704F74" w:rsidR="00D370B4" w:rsidRPr="00177D28" w:rsidRDefault="00177D28">
      <w:pPr>
        <w:rPr>
          <w:rFonts w:cstheme="minorHAnsi"/>
          <w:i/>
          <w:iCs/>
        </w:rPr>
      </w:pPr>
      <w:r w:rsidRPr="00177D28">
        <w:rPr>
          <w:rFonts w:cstheme="minorHAnsi"/>
          <w:i/>
          <w:iCs/>
        </w:rPr>
        <w:t>Designed and written by Danielle Marlow, Edinburgh Clinical Research Facility</w:t>
      </w:r>
    </w:p>
    <w:sectPr w:rsidR="00D370B4" w:rsidRPr="00177D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6D5AE5"/>
    <w:multiLevelType w:val="hybridMultilevel"/>
    <w:tmpl w:val="BD669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CE3086"/>
    <w:multiLevelType w:val="hybridMultilevel"/>
    <w:tmpl w:val="55B449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0B4"/>
    <w:rsid w:val="00177D28"/>
    <w:rsid w:val="00D3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592B1D"/>
  <w15:chartTrackingRefBased/>
  <w15:docId w15:val="{A59D13A7-9A03-AA4F-B82C-6642E5562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370B4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370B4"/>
    <w:rPr>
      <w:rFonts w:ascii="Times New Roman" w:eastAsia="Times New Roman" w:hAnsi="Times New Roman" w:cs="Times New Roman"/>
      <w:b/>
      <w:bCs/>
      <w:lang w:eastAsia="en-GB"/>
    </w:rPr>
  </w:style>
  <w:style w:type="character" w:customStyle="1" w:styleId="heading-text">
    <w:name w:val="heading-text"/>
    <w:basedOn w:val="DefaultParagraphFont"/>
    <w:rsid w:val="00D370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6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MERRIFIELD Jo</dc:creator>
  <cp:keywords/>
  <dc:description/>
  <cp:lastModifiedBy>MERRIFIELD Jo</cp:lastModifiedBy>
  <cp:revision>1</cp:revision>
  <dcterms:created xsi:type="dcterms:W3CDTF">2021-05-18T09:28:00Z</dcterms:created>
  <dcterms:modified xsi:type="dcterms:W3CDTF">2021-05-18T09:41:00Z</dcterms:modified>
</cp:coreProperties>
</file>