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95" w:rsidRPr="006D42C4" w:rsidRDefault="00663566" w:rsidP="00AE0095">
      <w:pPr>
        <w:rPr>
          <w:rFonts w:ascii="Arial" w:hAnsi="Arial" w:cs="Arial"/>
          <w:i/>
          <w:sz w:val="16"/>
          <w:szCs w:val="16"/>
        </w:rPr>
      </w:pPr>
      <w:r>
        <w:rPr>
          <w:rFonts w:ascii="Arial" w:hAnsi="Arial" w:cs="Arial"/>
          <w:i/>
          <w:sz w:val="16"/>
          <w:szCs w:val="16"/>
        </w:rPr>
        <w:t>September 2020</w:t>
      </w:r>
    </w:p>
    <w:p w:rsidR="00AE0095" w:rsidRDefault="00AE0095" w:rsidP="00A364E2">
      <w:pPr>
        <w:jc w:val="center"/>
        <w:rPr>
          <w:rFonts w:ascii="Arial" w:hAnsi="Arial" w:cs="Arial"/>
          <w:sz w:val="20"/>
          <w:szCs w:val="20"/>
        </w:rPr>
      </w:pPr>
    </w:p>
    <w:p w:rsidR="00A364E2" w:rsidRPr="006D42C4" w:rsidRDefault="00A459E3" w:rsidP="00A364E2">
      <w:pPr>
        <w:jc w:val="center"/>
        <w:rPr>
          <w:rFonts w:ascii="Arial" w:hAnsi="Arial" w:cs="Arial"/>
          <w:b/>
          <w:sz w:val="20"/>
          <w:szCs w:val="20"/>
        </w:rPr>
      </w:pPr>
      <w:r w:rsidRPr="006D42C4">
        <w:rPr>
          <w:rFonts w:ascii="Arial" w:hAnsi="Arial" w:cs="Arial"/>
          <w:b/>
          <w:sz w:val="20"/>
          <w:szCs w:val="20"/>
        </w:rPr>
        <w:t>Wellcome Trust – The University of Edinburgh</w:t>
      </w:r>
    </w:p>
    <w:p w:rsidR="00A459E3" w:rsidRPr="00CE5EC4" w:rsidRDefault="00A459E3" w:rsidP="00A364E2">
      <w:pPr>
        <w:jc w:val="center"/>
        <w:rPr>
          <w:rFonts w:ascii="Arial" w:hAnsi="Arial" w:cs="Arial"/>
          <w:sz w:val="20"/>
          <w:szCs w:val="20"/>
        </w:rPr>
      </w:pPr>
    </w:p>
    <w:p w:rsidR="00A364E2" w:rsidRPr="00CE5EC4" w:rsidRDefault="00A364E2" w:rsidP="00A364E2">
      <w:pPr>
        <w:jc w:val="center"/>
        <w:rPr>
          <w:rFonts w:ascii="Arial" w:hAnsi="Arial" w:cs="Arial"/>
          <w:b/>
          <w:sz w:val="20"/>
          <w:szCs w:val="20"/>
        </w:rPr>
      </w:pPr>
      <w:r w:rsidRPr="00CE5EC4">
        <w:rPr>
          <w:rFonts w:ascii="Arial" w:hAnsi="Arial" w:cs="Arial"/>
          <w:b/>
          <w:sz w:val="20"/>
          <w:szCs w:val="20"/>
        </w:rPr>
        <w:t>INSTITUTIONAL STRATEGIC SUPPORT FUND (ISSF3)</w:t>
      </w:r>
    </w:p>
    <w:p w:rsidR="00A364E2" w:rsidRPr="00CE5EC4" w:rsidRDefault="00A364E2" w:rsidP="00A364E2">
      <w:pPr>
        <w:rPr>
          <w:rFonts w:ascii="Arial" w:hAnsi="Arial" w:cs="Arial"/>
          <w:b/>
          <w:sz w:val="20"/>
          <w:szCs w:val="20"/>
        </w:rPr>
      </w:pPr>
    </w:p>
    <w:p w:rsidR="00A364E2" w:rsidRPr="0066261E" w:rsidRDefault="00663566" w:rsidP="00A364E2">
      <w:pPr>
        <w:jc w:val="center"/>
        <w:rPr>
          <w:rFonts w:ascii="Arial" w:hAnsi="Arial" w:cs="Arial"/>
          <w:b/>
          <w:color w:val="0000FF"/>
          <w:sz w:val="28"/>
          <w:szCs w:val="28"/>
        </w:rPr>
      </w:pPr>
      <w:r>
        <w:rPr>
          <w:rFonts w:eastAsia="Calibri" w:cs="Arial"/>
          <w:b/>
          <w:color w:val="3366FF"/>
          <w:sz w:val="28"/>
          <w:szCs w:val="28"/>
        </w:rPr>
        <w:t>APPLICATION GUIDANCE 2020/21</w:t>
      </w:r>
    </w:p>
    <w:p w:rsidR="00A364E2" w:rsidRPr="00CE5EC4" w:rsidRDefault="00A364E2" w:rsidP="00A364E2">
      <w:pPr>
        <w:rPr>
          <w:rFonts w:ascii="Arial" w:hAnsi="Arial" w:cs="Arial"/>
          <w:sz w:val="20"/>
          <w:szCs w:val="20"/>
        </w:rPr>
      </w:pPr>
    </w:p>
    <w:p w:rsidR="007A5532" w:rsidRPr="00CE5EC4" w:rsidRDefault="00CE2E6A" w:rsidP="007A5532">
      <w:pPr>
        <w:pStyle w:val="ListParagraph"/>
        <w:numPr>
          <w:ilvl w:val="0"/>
          <w:numId w:val="3"/>
        </w:numPr>
        <w:tabs>
          <w:tab w:val="left" w:pos="142"/>
        </w:tabs>
        <w:ind w:left="567" w:right="0" w:hanging="567"/>
        <w:rPr>
          <w:rFonts w:ascii="Arial" w:hAnsi="Arial" w:cs="Arial"/>
          <w:b/>
          <w:sz w:val="20"/>
        </w:rPr>
      </w:pPr>
      <w:r>
        <w:rPr>
          <w:rFonts w:ascii="Arial" w:hAnsi="Arial" w:cs="Arial"/>
          <w:b/>
          <w:sz w:val="20"/>
        </w:rPr>
        <w:t>THE ISSF AWARD</w:t>
      </w:r>
    </w:p>
    <w:p w:rsidR="009B2497" w:rsidRPr="00CE5EC4" w:rsidRDefault="009B2497" w:rsidP="006B2563">
      <w:pPr>
        <w:pStyle w:val="ListParagraph"/>
        <w:tabs>
          <w:tab w:val="left" w:pos="142"/>
        </w:tabs>
        <w:ind w:left="567" w:right="0"/>
        <w:rPr>
          <w:rFonts w:ascii="Arial" w:hAnsi="Arial" w:cs="Arial"/>
          <w:sz w:val="20"/>
        </w:rPr>
      </w:pPr>
      <w:r w:rsidRPr="00CE5EC4">
        <w:rPr>
          <w:rFonts w:ascii="Arial" w:hAnsi="Arial" w:cs="Arial"/>
          <w:sz w:val="20"/>
        </w:rPr>
        <w:t xml:space="preserve">The Wellcome Trust's key objectives for the Institutional Strategic </w:t>
      </w:r>
      <w:r w:rsidR="006B2563" w:rsidRPr="00CE5EC4">
        <w:rPr>
          <w:rFonts w:ascii="Arial" w:hAnsi="Arial" w:cs="Arial"/>
          <w:sz w:val="20"/>
        </w:rPr>
        <w:t xml:space="preserve">Support Fund (ISSF3) are </w:t>
      </w:r>
      <w:r w:rsidR="00F54E43" w:rsidRPr="00CE5EC4">
        <w:rPr>
          <w:rFonts w:ascii="Arial" w:hAnsi="Arial" w:cs="Arial"/>
          <w:sz w:val="20"/>
        </w:rPr>
        <w:t>‘t</w:t>
      </w:r>
      <w:r w:rsidR="006B2563" w:rsidRPr="00CE5EC4">
        <w:rPr>
          <w:rFonts w:ascii="Arial" w:hAnsi="Arial" w:cs="Arial"/>
          <w:sz w:val="20"/>
        </w:rPr>
        <w:t>o enable</w:t>
      </w:r>
      <w:r w:rsidRPr="00CE5EC4">
        <w:rPr>
          <w:rFonts w:ascii="Arial" w:hAnsi="Arial" w:cs="Arial"/>
          <w:sz w:val="20"/>
        </w:rPr>
        <w:t xml:space="preserve"> uni</w:t>
      </w:r>
      <w:r w:rsidR="00F54E43" w:rsidRPr="00CE5EC4">
        <w:rPr>
          <w:rFonts w:ascii="Arial" w:hAnsi="Arial" w:cs="Arial"/>
          <w:sz w:val="20"/>
        </w:rPr>
        <w:t xml:space="preserve">versities … </w:t>
      </w:r>
      <w:r w:rsidRPr="00CE5EC4">
        <w:rPr>
          <w:rFonts w:ascii="Arial" w:hAnsi="Arial" w:cs="Arial"/>
          <w:sz w:val="20"/>
        </w:rPr>
        <w:t>to invest in areas that are of mutual strategic importance to Wellcome and the individual institutions. These are within and across medical and clinical sciences, public health, social s</w:t>
      </w:r>
      <w:r w:rsidR="006B2563" w:rsidRPr="00CE5EC4">
        <w:rPr>
          <w:rFonts w:ascii="Arial" w:hAnsi="Arial" w:cs="Arial"/>
          <w:sz w:val="20"/>
        </w:rPr>
        <w:t>ciences and medical humanities’.</w:t>
      </w:r>
    </w:p>
    <w:p w:rsidR="009B2497" w:rsidRPr="00CE5EC4" w:rsidRDefault="009B2497" w:rsidP="007A5532">
      <w:pPr>
        <w:pStyle w:val="ListParagraph"/>
        <w:tabs>
          <w:tab w:val="left" w:pos="142"/>
        </w:tabs>
        <w:ind w:left="567" w:right="0"/>
        <w:rPr>
          <w:rFonts w:ascii="Arial" w:hAnsi="Arial" w:cs="Arial"/>
          <w:sz w:val="20"/>
        </w:rPr>
      </w:pPr>
    </w:p>
    <w:p w:rsidR="00CE2E6A" w:rsidRPr="00CE2E6A" w:rsidRDefault="00CE2E6A" w:rsidP="00A459E3">
      <w:pPr>
        <w:pStyle w:val="ListParagraph"/>
        <w:numPr>
          <w:ilvl w:val="0"/>
          <w:numId w:val="3"/>
        </w:numPr>
        <w:tabs>
          <w:tab w:val="left" w:pos="142"/>
        </w:tabs>
        <w:ind w:left="567" w:right="0" w:hanging="567"/>
        <w:rPr>
          <w:rFonts w:ascii="Arial" w:hAnsi="Arial" w:cs="Arial"/>
          <w:b/>
          <w:sz w:val="20"/>
        </w:rPr>
      </w:pPr>
      <w:r w:rsidRPr="00CE2E6A">
        <w:rPr>
          <w:rFonts w:ascii="Arial" w:hAnsi="Arial" w:cs="Arial"/>
          <w:b/>
          <w:sz w:val="20"/>
        </w:rPr>
        <w:t>HOW IS IT FUNDED</w:t>
      </w:r>
      <w:r>
        <w:rPr>
          <w:rFonts w:ascii="Arial" w:hAnsi="Arial" w:cs="Arial"/>
          <w:b/>
          <w:sz w:val="20"/>
        </w:rPr>
        <w:t>?</w:t>
      </w:r>
    </w:p>
    <w:p w:rsidR="00CE2E6A" w:rsidRDefault="0066261E" w:rsidP="00CE2E6A">
      <w:pPr>
        <w:pStyle w:val="ListParagraph"/>
        <w:tabs>
          <w:tab w:val="left" w:pos="142"/>
        </w:tabs>
        <w:ind w:left="567" w:right="0"/>
        <w:rPr>
          <w:rFonts w:ascii="Arial" w:hAnsi="Arial" w:cs="Arial"/>
          <w:sz w:val="20"/>
        </w:rPr>
      </w:pPr>
      <w:r>
        <w:rPr>
          <w:rFonts w:ascii="Arial" w:hAnsi="Arial" w:cs="Arial"/>
          <w:sz w:val="20"/>
        </w:rPr>
        <w:t>The award is funded</w:t>
      </w:r>
      <w:r w:rsidR="00CE2E6A">
        <w:rPr>
          <w:rFonts w:ascii="Arial" w:hAnsi="Arial" w:cs="Arial"/>
          <w:sz w:val="20"/>
        </w:rPr>
        <w:t xml:space="preserve"> by the Wellcome Trust and the University of Edinburgh (central University, the College of Medicine &amp; Veterinary Medicine and the School of Biological Sciences.)</w:t>
      </w:r>
    </w:p>
    <w:p w:rsidR="00CE2E6A" w:rsidRPr="00CE2E6A" w:rsidRDefault="00CE2E6A" w:rsidP="00CE2E6A">
      <w:pPr>
        <w:pStyle w:val="ListParagraph"/>
        <w:tabs>
          <w:tab w:val="left" w:pos="142"/>
        </w:tabs>
        <w:ind w:left="567" w:right="0"/>
        <w:rPr>
          <w:rFonts w:ascii="Arial" w:hAnsi="Arial" w:cs="Arial"/>
          <w:sz w:val="20"/>
        </w:rPr>
      </w:pPr>
    </w:p>
    <w:p w:rsidR="00A459E3" w:rsidRPr="00CE5EC4" w:rsidRDefault="00663566" w:rsidP="00A459E3">
      <w:pPr>
        <w:pStyle w:val="ListParagraph"/>
        <w:numPr>
          <w:ilvl w:val="0"/>
          <w:numId w:val="3"/>
        </w:numPr>
        <w:tabs>
          <w:tab w:val="left" w:pos="142"/>
        </w:tabs>
        <w:ind w:left="567" w:right="0" w:hanging="567"/>
        <w:rPr>
          <w:rFonts w:ascii="Arial" w:hAnsi="Arial" w:cs="Arial"/>
          <w:sz w:val="20"/>
        </w:rPr>
      </w:pPr>
      <w:r>
        <w:rPr>
          <w:rFonts w:ascii="Arial" w:hAnsi="Arial" w:cs="Arial"/>
          <w:b/>
          <w:sz w:val="20"/>
        </w:rPr>
        <w:t>COMPETITION DEADLINE</w:t>
      </w:r>
    </w:p>
    <w:p w:rsidR="0066261E" w:rsidRPr="0066261E" w:rsidRDefault="00FC3659" w:rsidP="0066261E">
      <w:pPr>
        <w:tabs>
          <w:tab w:val="left" w:pos="284"/>
        </w:tabs>
        <w:ind w:left="851" w:right="0" w:hanging="284"/>
        <w:rPr>
          <w:rFonts w:ascii="Arial" w:hAnsi="Arial" w:cs="Arial"/>
          <w:sz w:val="20"/>
        </w:rPr>
      </w:pPr>
      <w:r>
        <w:rPr>
          <w:rFonts w:ascii="Arial" w:hAnsi="Arial" w:cs="Arial"/>
          <w:sz w:val="20"/>
        </w:rPr>
        <w:t>Thursday 17</w:t>
      </w:r>
      <w:r w:rsidRPr="00FC3659">
        <w:rPr>
          <w:rFonts w:ascii="Arial" w:hAnsi="Arial" w:cs="Arial"/>
          <w:sz w:val="20"/>
          <w:vertAlign w:val="superscript"/>
        </w:rPr>
        <w:t>th</w:t>
      </w:r>
      <w:r>
        <w:rPr>
          <w:rFonts w:ascii="Arial" w:hAnsi="Arial" w:cs="Arial"/>
          <w:sz w:val="20"/>
        </w:rPr>
        <w:t xml:space="preserve"> December</w:t>
      </w:r>
      <w:r w:rsidR="000516C5">
        <w:rPr>
          <w:rFonts w:ascii="Arial" w:hAnsi="Arial" w:cs="Arial"/>
          <w:sz w:val="20"/>
        </w:rPr>
        <w:t>, 5</w:t>
      </w:r>
      <w:r w:rsidR="00701A6C">
        <w:rPr>
          <w:rFonts w:ascii="Arial" w:hAnsi="Arial" w:cs="Arial"/>
          <w:sz w:val="20"/>
        </w:rPr>
        <w:t>pm</w:t>
      </w:r>
      <w:r w:rsidR="0066261E" w:rsidRPr="0066261E">
        <w:rPr>
          <w:rFonts w:ascii="Arial" w:hAnsi="Arial" w:cs="Arial"/>
          <w:sz w:val="20"/>
        </w:rPr>
        <w:t xml:space="preserve"> (Outcome</w:t>
      </w:r>
      <w:r>
        <w:rPr>
          <w:rFonts w:ascii="Arial" w:hAnsi="Arial" w:cs="Arial"/>
          <w:sz w:val="20"/>
        </w:rPr>
        <w:t>s</w:t>
      </w:r>
      <w:r w:rsidR="0066261E" w:rsidRPr="0066261E">
        <w:rPr>
          <w:rFonts w:ascii="Arial" w:hAnsi="Arial" w:cs="Arial"/>
          <w:sz w:val="20"/>
        </w:rPr>
        <w:t xml:space="preserve"> announced </w:t>
      </w:r>
      <w:r>
        <w:rPr>
          <w:rFonts w:ascii="Arial" w:hAnsi="Arial" w:cs="Arial"/>
          <w:sz w:val="20"/>
        </w:rPr>
        <w:t>early February</w:t>
      </w:r>
      <w:r w:rsidR="0070449C">
        <w:rPr>
          <w:rFonts w:ascii="Arial" w:hAnsi="Arial" w:cs="Arial"/>
          <w:sz w:val="20"/>
        </w:rPr>
        <w:t xml:space="preserve"> 2021</w:t>
      </w:r>
      <w:r w:rsidR="0066261E" w:rsidRPr="0066261E">
        <w:rPr>
          <w:rFonts w:ascii="Arial" w:hAnsi="Arial" w:cs="Arial"/>
          <w:sz w:val="20"/>
        </w:rPr>
        <w:t>)</w:t>
      </w:r>
    </w:p>
    <w:p w:rsidR="00A459E3" w:rsidRPr="00A459E3" w:rsidRDefault="00A459E3" w:rsidP="0066261E">
      <w:pPr>
        <w:tabs>
          <w:tab w:val="left" w:pos="284"/>
        </w:tabs>
        <w:ind w:left="851" w:right="0" w:hanging="284"/>
        <w:rPr>
          <w:rFonts w:ascii="Arial" w:hAnsi="Arial" w:cs="Arial"/>
          <w:sz w:val="20"/>
        </w:rPr>
      </w:pPr>
    </w:p>
    <w:p w:rsidR="00E72CFA" w:rsidRPr="00CE5EC4" w:rsidRDefault="00E72CFA" w:rsidP="00A364E2">
      <w:pPr>
        <w:rPr>
          <w:rFonts w:ascii="Arial" w:hAnsi="Arial" w:cs="Arial"/>
          <w:sz w:val="20"/>
          <w:szCs w:val="20"/>
          <w:highlight w:val="yellow"/>
        </w:rPr>
      </w:pPr>
    </w:p>
    <w:p w:rsidR="00F54E43" w:rsidRPr="00CE5EC4" w:rsidRDefault="0066261E" w:rsidP="00A459E3">
      <w:pPr>
        <w:pStyle w:val="ListParagraph"/>
        <w:numPr>
          <w:ilvl w:val="0"/>
          <w:numId w:val="3"/>
        </w:numPr>
        <w:ind w:left="567" w:hanging="567"/>
        <w:rPr>
          <w:rFonts w:ascii="Arial" w:hAnsi="Arial" w:cs="Arial"/>
          <w:b/>
          <w:sz w:val="20"/>
          <w:szCs w:val="20"/>
        </w:rPr>
      </w:pPr>
      <w:r>
        <w:rPr>
          <w:rFonts w:ascii="Arial" w:hAnsi="Arial" w:cs="Arial"/>
          <w:b/>
          <w:sz w:val="20"/>
          <w:szCs w:val="20"/>
        </w:rPr>
        <w:t>KEY REQUIREMENTS</w:t>
      </w:r>
    </w:p>
    <w:p w:rsidR="00F54E43" w:rsidRPr="00CE5EC4" w:rsidRDefault="00CE1848" w:rsidP="00CE1848">
      <w:pPr>
        <w:pStyle w:val="ListParagraph"/>
        <w:numPr>
          <w:ilvl w:val="0"/>
          <w:numId w:val="7"/>
        </w:numPr>
        <w:rPr>
          <w:rFonts w:ascii="Arial" w:hAnsi="Arial" w:cs="Arial"/>
          <w:sz w:val="20"/>
          <w:szCs w:val="20"/>
        </w:rPr>
      </w:pPr>
      <w:r>
        <w:rPr>
          <w:rFonts w:ascii="Arial" w:hAnsi="Arial" w:cs="Arial"/>
          <w:sz w:val="20"/>
          <w:szCs w:val="20"/>
        </w:rPr>
        <w:t>Applications are to be</w:t>
      </w:r>
      <w:r w:rsidRPr="00AE0095">
        <w:rPr>
          <w:rFonts w:ascii="Arial" w:hAnsi="Arial" w:cs="Arial"/>
          <w:b/>
          <w:sz w:val="20"/>
          <w:szCs w:val="20"/>
        </w:rPr>
        <w:t xml:space="preserve"> ranked and submitted</w:t>
      </w:r>
      <w:r w:rsidR="00F54E43" w:rsidRPr="00AE0095">
        <w:rPr>
          <w:rFonts w:ascii="Arial" w:hAnsi="Arial" w:cs="Arial"/>
          <w:b/>
          <w:sz w:val="20"/>
          <w:szCs w:val="20"/>
        </w:rPr>
        <w:t xml:space="preserve"> </w:t>
      </w:r>
      <w:r w:rsidRPr="00AE0095">
        <w:rPr>
          <w:rFonts w:ascii="Arial" w:hAnsi="Arial" w:cs="Arial"/>
          <w:b/>
          <w:sz w:val="20"/>
          <w:szCs w:val="20"/>
        </w:rPr>
        <w:t>by</w:t>
      </w:r>
      <w:r>
        <w:rPr>
          <w:rFonts w:ascii="Arial" w:hAnsi="Arial" w:cs="Arial"/>
          <w:sz w:val="20"/>
          <w:szCs w:val="20"/>
        </w:rPr>
        <w:t xml:space="preserve"> </w:t>
      </w:r>
      <w:r w:rsidR="000516C5">
        <w:rPr>
          <w:rFonts w:ascii="Arial" w:hAnsi="Arial" w:cs="Arial"/>
          <w:sz w:val="20"/>
          <w:szCs w:val="20"/>
        </w:rPr>
        <w:t>Directors/H</w:t>
      </w:r>
      <w:r w:rsidR="00382638">
        <w:rPr>
          <w:rFonts w:ascii="Arial" w:hAnsi="Arial" w:cs="Arial"/>
          <w:sz w:val="20"/>
          <w:szCs w:val="20"/>
        </w:rPr>
        <w:t>eads</w:t>
      </w:r>
      <w:r w:rsidR="00F54E43" w:rsidRPr="00CE5EC4">
        <w:rPr>
          <w:rFonts w:ascii="Arial" w:hAnsi="Arial" w:cs="Arial"/>
          <w:sz w:val="20"/>
          <w:szCs w:val="20"/>
        </w:rPr>
        <w:t xml:space="preserve"> of </w:t>
      </w:r>
      <w:r>
        <w:rPr>
          <w:rFonts w:ascii="Arial" w:hAnsi="Arial" w:cs="Arial"/>
          <w:sz w:val="20"/>
          <w:szCs w:val="20"/>
        </w:rPr>
        <w:t xml:space="preserve">CMVM and SBS </w:t>
      </w:r>
      <w:r w:rsidR="000516C5">
        <w:rPr>
          <w:rFonts w:ascii="Arial" w:hAnsi="Arial" w:cs="Arial"/>
          <w:sz w:val="20"/>
          <w:szCs w:val="20"/>
        </w:rPr>
        <w:t>Research I</w:t>
      </w:r>
      <w:r w:rsidR="00F54E43" w:rsidRPr="00CE5EC4">
        <w:rPr>
          <w:rFonts w:ascii="Arial" w:hAnsi="Arial" w:cs="Arial"/>
          <w:sz w:val="20"/>
          <w:szCs w:val="20"/>
        </w:rPr>
        <w:t xml:space="preserve">nstitutes </w:t>
      </w:r>
      <w:r>
        <w:rPr>
          <w:rFonts w:ascii="Arial" w:hAnsi="Arial" w:cs="Arial"/>
          <w:sz w:val="20"/>
          <w:szCs w:val="20"/>
        </w:rPr>
        <w:t xml:space="preserve">or </w:t>
      </w:r>
      <w:r w:rsidR="001D029D">
        <w:rPr>
          <w:rFonts w:ascii="Arial" w:hAnsi="Arial" w:cs="Arial"/>
          <w:sz w:val="20"/>
          <w:szCs w:val="20"/>
        </w:rPr>
        <w:t xml:space="preserve">for </w:t>
      </w:r>
      <w:r w:rsidR="009404A3">
        <w:rPr>
          <w:rFonts w:ascii="Arial" w:hAnsi="Arial" w:cs="Arial"/>
          <w:sz w:val="20"/>
          <w:szCs w:val="20"/>
        </w:rPr>
        <w:t xml:space="preserve">other schools in </w:t>
      </w:r>
      <w:r w:rsidR="001D029D">
        <w:rPr>
          <w:rFonts w:ascii="Arial" w:hAnsi="Arial" w:cs="Arial"/>
          <w:sz w:val="20"/>
          <w:szCs w:val="20"/>
        </w:rPr>
        <w:t>CSE and</w:t>
      </w:r>
      <w:r>
        <w:rPr>
          <w:rFonts w:ascii="Arial" w:hAnsi="Arial" w:cs="Arial"/>
          <w:sz w:val="20"/>
          <w:szCs w:val="20"/>
        </w:rPr>
        <w:t xml:space="preserve"> CAHSS</w:t>
      </w:r>
      <w:r w:rsidR="001D029D">
        <w:rPr>
          <w:rFonts w:ascii="Arial" w:hAnsi="Arial" w:cs="Arial"/>
          <w:sz w:val="20"/>
          <w:szCs w:val="20"/>
        </w:rPr>
        <w:t>, by the</w:t>
      </w:r>
      <w:r>
        <w:rPr>
          <w:rFonts w:ascii="Arial" w:hAnsi="Arial" w:cs="Arial"/>
          <w:sz w:val="20"/>
          <w:szCs w:val="20"/>
        </w:rPr>
        <w:t xml:space="preserve"> </w:t>
      </w:r>
      <w:r w:rsidR="009404A3">
        <w:rPr>
          <w:rFonts w:ascii="Arial" w:hAnsi="Arial" w:cs="Arial"/>
          <w:sz w:val="20"/>
          <w:szCs w:val="20"/>
        </w:rPr>
        <w:t xml:space="preserve">College </w:t>
      </w:r>
      <w:r>
        <w:rPr>
          <w:rFonts w:ascii="Arial" w:hAnsi="Arial" w:cs="Arial"/>
          <w:sz w:val="20"/>
          <w:szCs w:val="20"/>
        </w:rPr>
        <w:t>Dean</w:t>
      </w:r>
      <w:r w:rsidR="00335A89">
        <w:rPr>
          <w:rFonts w:ascii="Arial" w:hAnsi="Arial" w:cs="Arial"/>
          <w:sz w:val="20"/>
          <w:szCs w:val="20"/>
        </w:rPr>
        <w:t>s</w:t>
      </w:r>
      <w:r>
        <w:rPr>
          <w:rFonts w:ascii="Arial" w:hAnsi="Arial" w:cs="Arial"/>
          <w:sz w:val="20"/>
          <w:szCs w:val="20"/>
        </w:rPr>
        <w:t xml:space="preserve"> of Research</w:t>
      </w:r>
      <w:r w:rsidR="0066261E">
        <w:rPr>
          <w:rFonts w:ascii="Arial" w:hAnsi="Arial" w:cs="Arial"/>
          <w:sz w:val="20"/>
          <w:szCs w:val="20"/>
        </w:rPr>
        <w:t xml:space="preserve"> </w:t>
      </w:r>
      <w:r>
        <w:rPr>
          <w:rFonts w:ascii="Arial" w:hAnsi="Arial" w:cs="Arial"/>
          <w:sz w:val="20"/>
          <w:szCs w:val="20"/>
        </w:rPr>
        <w:t xml:space="preserve">– </w:t>
      </w:r>
      <w:r w:rsidR="000516C5">
        <w:rPr>
          <w:rFonts w:ascii="Arial" w:hAnsi="Arial" w:cs="Arial"/>
          <w:sz w:val="20"/>
          <w:szCs w:val="20"/>
        </w:rPr>
        <w:t xml:space="preserve">for application limits </w:t>
      </w:r>
      <w:r>
        <w:rPr>
          <w:rFonts w:ascii="Arial" w:hAnsi="Arial" w:cs="Arial"/>
          <w:sz w:val="20"/>
          <w:szCs w:val="20"/>
        </w:rPr>
        <w:t>see 5</w:t>
      </w:r>
      <w:r w:rsidRPr="00CE5EC4">
        <w:rPr>
          <w:rFonts w:ascii="Arial" w:hAnsi="Arial" w:cs="Arial"/>
          <w:sz w:val="20"/>
          <w:szCs w:val="20"/>
        </w:rPr>
        <w:t xml:space="preserve"> below</w:t>
      </w:r>
      <w:r w:rsidR="00F54E43" w:rsidRPr="00CE5EC4">
        <w:rPr>
          <w:rFonts w:ascii="Arial" w:hAnsi="Arial" w:cs="Arial"/>
          <w:sz w:val="20"/>
          <w:szCs w:val="20"/>
        </w:rPr>
        <w:t>.</w:t>
      </w:r>
    </w:p>
    <w:p w:rsidR="00F54E43" w:rsidRPr="00CE5EC4" w:rsidRDefault="00A01CAB" w:rsidP="00F54E43">
      <w:pPr>
        <w:pStyle w:val="ListParagraph"/>
        <w:numPr>
          <w:ilvl w:val="0"/>
          <w:numId w:val="7"/>
        </w:numPr>
        <w:rPr>
          <w:rFonts w:ascii="Arial" w:hAnsi="Arial" w:cs="Arial"/>
          <w:sz w:val="20"/>
          <w:szCs w:val="20"/>
        </w:rPr>
      </w:pPr>
      <w:r w:rsidRPr="00CE5EC4">
        <w:rPr>
          <w:rFonts w:ascii="Arial" w:hAnsi="Arial" w:cs="Arial"/>
          <w:sz w:val="20"/>
          <w:szCs w:val="20"/>
        </w:rPr>
        <w:t>Only applications of clear strategic importance should be submitted.</w:t>
      </w:r>
    </w:p>
    <w:p w:rsidR="00F54E43" w:rsidRDefault="00F54E43" w:rsidP="00F54E43">
      <w:pPr>
        <w:pStyle w:val="ListParagraph"/>
        <w:numPr>
          <w:ilvl w:val="0"/>
          <w:numId w:val="7"/>
        </w:numPr>
        <w:rPr>
          <w:rFonts w:ascii="Arial" w:hAnsi="Arial" w:cs="Arial"/>
          <w:sz w:val="20"/>
          <w:szCs w:val="20"/>
        </w:rPr>
      </w:pPr>
      <w:r w:rsidRPr="00CE5EC4">
        <w:rPr>
          <w:rFonts w:ascii="Arial" w:hAnsi="Arial" w:cs="Arial"/>
          <w:sz w:val="20"/>
          <w:szCs w:val="20"/>
        </w:rPr>
        <w:t xml:space="preserve">There will be a </w:t>
      </w:r>
      <w:r w:rsidR="0066261E">
        <w:rPr>
          <w:rFonts w:ascii="Arial" w:hAnsi="Arial" w:cs="Arial"/>
          <w:sz w:val="20"/>
          <w:szCs w:val="20"/>
        </w:rPr>
        <w:t>str</w:t>
      </w:r>
      <w:r w:rsidR="00E416C3">
        <w:rPr>
          <w:rFonts w:ascii="Arial" w:hAnsi="Arial" w:cs="Arial"/>
          <w:sz w:val="20"/>
          <w:szCs w:val="20"/>
        </w:rPr>
        <w:t xml:space="preserve">ict limit on the number of applications submitted – see </w:t>
      </w:r>
      <w:r w:rsidR="000516C5">
        <w:rPr>
          <w:rFonts w:ascii="Arial" w:hAnsi="Arial" w:cs="Arial"/>
          <w:sz w:val="20"/>
          <w:szCs w:val="20"/>
        </w:rPr>
        <w:t>5</w:t>
      </w:r>
      <w:r w:rsidR="00E416C3">
        <w:rPr>
          <w:rFonts w:ascii="Arial" w:hAnsi="Arial" w:cs="Arial"/>
          <w:sz w:val="20"/>
          <w:szCs w:val="20"/>
        </w:rPr>
        <w:t xml:space="preserve"> below.</w:t>
      </w:r>
    </w:p>
    <w:p w:rsidR="0066261E" w:rsidRPr="0066261E" w:rsidRDefault="0066261E" w:rsidP="0066261E">
      <w:pPr>
        <w:pStyle w:val="ListParagraph"/>
        <w:numPr>
          <w:ilvl w:val="0"/>
          <w:numId w:val="7"/>
        </w:numPr>
        <w:rPr>
          <w:rFonts w:ascii="Arial" w:hAnsi="Arial" w:cs="Arial"/>
          <w:sz w:val="20"/>
          <w:szCs w:val="20"/>
        </w:rPr>
      </w:pPr>
      <w:r w:rsidRPr="0066261E">
        <w:rPr>
          <w:rFonts w:ascii="Arial" w:hAnsi="Arial" w:cs="Arial"/>
          <w:sz w:val="20"/>
          <w:szCs w:val="20"/>
        </w:rPr>
        <w:t>Each application require</w:t>
      </w:r>
      <w:r w:rsidR="00E416C3">
        <w:rPr>
          <w:rFonts w:ascii="Arial" w:hAnsi="Arial" w:cs="Arial"/>
          <w:sz w:val="20"/>
          <w:szCs w:val="20"/>
        </w:rPr>
        <w:t xml:space="preserve">s a brief statement of support </w:t>
      </w:r>
      <w:r w:rsidR="000516C5">
        <w:rPr>
          <w:rFonts w:ascii="Arial" w:hAnsi="Arial" w:cs="Arial"/>
          <w:sz w:val="20"/>
          <w:szCs w:val="20"/>
        </w:rPr>
        <w:t>and short CV</w:t>
      </w:r>
      <w:r w:rsidRPr="0066261E">
        <w:rPr>
          <w:rFonts w:ascii="Arial" w:hAnsi="Arial" w:cs="Arial"/>
          <w:sz w:val="20"/>
          <w:szCs w:val="20"/>
        </w:rPr>
        <w:t>s of each</w:t>
      </w:r>
      <w:r w:rsidR="00E416C3">
        <w:rPr>
          <w:rFonts w:ascii="Arial" w:hAnsi="Arial" w:cs="Arial"/>
          <w:sz w:val="20"/>
          <w:szCs w:val="20"/>
        </w:rPr>
        <w:t xml:space="preserve"> co-applicant (</w:t>
      </w:r>
      <w:r w:rsidR="00E416C3" w:rsidRPr="0066261E">
        <w:rPr>
          <w:rFonts w:ascii="Arial" w:hAnsi="Arial" w:cs="Arial"/>
          <w:sz w:val="20"/>
          <w:szCs w:val="20"/>
        </w:rPr>
        <w:t>section</w:t>
      </w:r>
      <w:r w:rsidR="00E416C3">
        <w:rPr>
          <w:rFonts w:ascii="Arial" w:hAnsi="Arial" w:cs="Arial"/>
          <w:sz w:val="20"/>
          <w:szCs w:val="20"/>
        </w:rPr>
        <w:t>s</w:t>
      </w:r>
      <w:r w:rsidR="000516C5">
        <w:rPr>
          <w:rFonts w:ascii="Arial" w:hAnsi="Arial" w:cs="Arial"/>
          <w:sz w:val="20"/>
          <w:szCs w:val="20"/>
        </w:rPr>
        <w:t xml:space="preserve"> 21 and 22 </w:t>
      </w:r>
      <w:r w:rsidR="00E416C3">
        <w:rPr>
          <w:rFonts w:ascii="Arial" w:hAnsi="Arial" w:cs="Arial"/>
          <w:sz w:val="20"/>
          <w:szCs w:val="20"/>
        </w:rPr>
        <w:t>of the application form</w:t>
      </w:r>
      <w:r w:rsidR="00E416C3" w:rsidRPr="0066261E">
        <w:rPr>
          <w:rFonts w:ascii="Arial" w:hAnsi="Arial" w:cs="Arial"/>
          <w:sz w:val="20"/>
          <w:szCs w:val="20"/>
        </w:rPr>
        <w:t>)</w:t>
      </w:r>
      <w:r w:rsidRPr="0066261E">
        <w:rPr>
          <w:rFonts w:ascii="Arial" w:hAnsi="Arial" w:cs="Arial"/>
          <w:sz w:val="20"/>
          <w:szCs w:val="20"/>
        </w:rPr>
        <w:t>. Please give ample notice to those conce</w:t>
      </w:r>
      <w:r w:rsidR="000516C5">
        <w:rPr>
          <w:rFonts w:ascii="Arial" w:hAnsi="Arial" w:cs="Arial"/>
          <w:sz w:val="20"/>
          <w:szCs w:val="20"/>
        </w:rPr>
        <w:t>rned. For applications where a Director/H</w:t>
      </w:r>
      <w:r w:rsidRPr="0066261E">
        <w:rPr>
          <w:rFonts w:ascii="Arial" w:hAnsi="Arial" w:cs="Arial"/>
          <w:sz w:val="20"/>
          <w:szCs w:val="20"/>
        </w:rPr>
        <w:t xml:space="preserve">ead of Institute is the lead applicant, </w:t>
      </w:r>
      <w:r w:rsidR="000516C5">
        <w:rPr>
          <w:rFonts w:ascii="Arial" w:hAnsi="Arial" w:cs="Arial"/>
          <w:sz w:val="20"/>
          <w:szCs w:val="20"/>
        </w:rPr>
        <w:t xml:space="preserve">the </w:t>
      </w:r>
      <w:r w:rsidRPr="0066261E">
        <w:rPr>
          <w:rFonts w:ascii="Arial" w:hAnsi="Arial" w:cs="Arial"/>
          <w:sz w:val="20"/>
          <w:szCs w:val="20"/>
        </w:rPr>
        <w:t xml:space="preserve">Head of School (Dean or Head of School in </w:t>
      </w:r>
      <w:r w:rsidR="000516C5">
        <w:rPr>
          <w:rFonts w:ascii="Arial" w:hAnsi="Arial" w:cs="Arial"/>
          <w:sz w:val="20"/>
          <w:szCs w:val="20"/>
        </w:rPr>
        <w:t>CMVM) should complete section 21</w:t>
      </w:r>
      <w:r w:rsidRPr="0066261E">
        <w:rPr>
          <w:rFonts w:ascii="Arial" w:hAnsi="Arial" w:cs="Arial"/>
          <w:sz w:val="20"/>
          <w:szCs w:val="20"/>
        </w:rPr>
        <w:t>. Failure to include a statement of support will adversely affect your application.</w:t>
      </w:r>
    </w:p>
    <w:p w:rsidR="0066261E" w:rsidRPr="00E416C3" w:rsidRDefault="0066261E" w:rsidP="00E416C3">
      <w:pPr>
        <w:pStyle w:val="ListParagraph"/>
        <w:numPr>
          <w:ilvl w:val="0"/>
          <w:numId w:val="7"/>
        </w:numPr>
        <w:rPr>
          <w:rFonts w:ascii="Arial" w:hAnsi="Arial" w:cs="Arial"/>
          <w:sz w:val="20"/>
          <w:szCs w:val="20"/>
        </w:rPr>
      </w:pPr>
      <w:r w:rsidRPr="0066261E">
        <w:rPr>
          <w:rFonts w:ascii="Arial" w:hAnsi="Arial" w:cs="Arial"/>
          <w:sz w:val="20"/>
          <w:szCs w:val="20"/>
        </w:rPr>
        <w:t>Applications are expected to be ra</w:t>
      </w:r>
      <w:r w:rsidR="000516C5">
        <w:rPr>
          <w:rFonts w:ascii="Arial" w:hAnsi="Arial" w:cs="Arial"/>
          <w:sz w:val="20"/>
          <w:szCs w:val="20"/>
        </w:rPr>
        <w:t>nked, batched and submitted by Directors/H</w:t>
      </w:r>
      <w:r w:rsidRPr="0066261E">
        <w:rPr>
          <w:rFonts w:ascii="Arial" w:hAnsi="Arial" w:cs="Arial"/>
          <w:sz w:val="20"/>
          <w:szCs w:val="20"/>
        </w:rPr>
        <w:t>ea</w:t>
      </w:r>
      <w:r w:rsidR="000516C5">
        <w:rPr>
          <w:rFonts w:ascii="Arial" w:hAnsi="Arial" w:cs="Arial"/>
          <w:sz w:val="20"/>
          <w:szCs w:val="20"/>
        </w:rPr>
        <w:t>ds of CMVM and SBS Research I</w:t>
      </w:r>
      <w:r w:rsidRPr="0066261E">
        <w:rPr>
          <w:rFonts w:ascii="Arial" w:hAnsi="Arial" w:cs="Arial"/>
          <w:sz w:val="20"/>
          <w:szCs w:val="20"/>
        </w:rPr>
        <w:t>nstitutes or for other schools in CSE and CAHSS, by the College Dean of Research.</w:t>
      </w:r>
    </w:p>
    <w:p w:rsidR="0057750C" w:rsidRPr="00CE5EC4" w:rsidRDefault="0057750C" w:rsidP="00517CB5">
      <w:pPr>
        <w:ind w:left="0"/>
        <w:rPr>
          <w:rFonts w:ascii="Arial" w:hAnsi="Arial" w:cs="Arial"/>
          <w:sz w:val="20"/>
          <w:szCs w:val="20"/>
        </w:rPr>
      </w:pPr>
    </w:p>
    <w:p w:rsidR="0057750C" w:rsidRDefault="004E03CE" w:rsidP="0057750C">
      <w:pPr>
        <w:pStyle w:val="ListParagraph"/>
        <w:numPr>
          <w:ilvl w:val="0"/>
          <w:numId w:val="3"/>
        </w:numPr>
        <w:ind w:left="567" w:hanging="567"/>
        <w:rPr>
          <w:rFonts w:ascii="Arial" w:hAnsi="Arial" w:cs="Arial"/>
          <w:b/>
          <w:sz w:val="20"/>
          <w:szCs w:val="20"/>
        </w:rPr>
      </w:pPr>
      <w:r w:rsidRPr="00CE5EC4">
        <w:rPr>
          <w:rFonts w:ascii="Arial" w:hAnsi="Arial" w:cs="Arial"/>
          <w:b/>
          <w:sz w:val="20"/>
          <w:szCs w:val="20"/>
        </w:rPr>
        <w:t xml:space="preserve">MAXIMUM </w:t>
      </w:r>
      <w:r w:rsidR="0072071C" w:rsidRPr="00CE5EC4">
        <w:rPr>
          <w:rFonts w:ascii="Arial" w:hAnsi="Arial" w:cs="Arial"/>
          <w:b/>
          <w:sz w:val="20"/>
          <w:szCs w:val="20"/>
        </w:rPr>
        <w:t>NUMBER OF APPLICATIONS PERMITTED</w:t>
      </w:r>
    </w:p>
    <w:p w:rsidR="000516C5" w:rsidRDefault="000516C5" w:rsidP="000516C5">
      <w:pPr>
        <w:pStyle w:val="ListParagraph"/>
        <w:ind w:left="567"/>
        <w:rPr>
          <w:rFonts w:ascii="Arial" w:hAnsi="Arial" w:cs="Arial"/>
          <w:b/>
          <w:sz w:val="20"/>
          <w:szCs w:val="20"/>
        </w:rPr>
      </w:pPr>
    </w:p>
    <w:tbl>
      <w:tblPr>
        <w:tblStyle w:val="TableGrid"/>
        <w:tblW w:w="0" w:type="auto"/>
        <w:tblInd w:w="567" w:type="dxa"/>
        <w:tblLook w:val="04A0" w:firstRow="1" w:lastRow="0" w:firstColumn="1" w:lastColumn="0" w:noHBand="0" w:noVBand="1"/>
      </w:tblPr>
      <w:tblGrid>
        <w:gridCol w:w="4957"/>
        <w:gridCol w:w="3492"/>
      </w:tblGrid>
      <w:tr w:rsidR="000516C5" w:rsidTr="007C3805">
        <w:tc>
          <w:tcPr>
            <w:tcW w:w="4957" w:type="dxa"/>
          </w:tcPr>
          <w:p w:rsidR="000516C5" w:rsidRPr="000516C5" w:rsidRDefault="000516C5" w:rsidP="000516C5">
            <w:pPr>
              <w:pStyle w:val="ListParagraph"/>
              <w:ind w:left="0"/>
              <w:rPr>
                <w:rFonts w:ascii="Arial" w:hAnsi="Arial" w:cs="Arial"/>
                <w:b/>
                <w:sz w:val="20"/>
                <w:szCs w:val="20"/>
              </w:rPr>
            </w:pPr>
            <w:r w:rsidRPr="000516C5">
              <w:rPr>
                <w:rFonts w:ascii="Arial" w:hAnsi="Arial" w:cs="Arial"/>
                <w:b/>
                <w:color w:val="000000" w:themeColor="text1"/>
                <w:sz w:val="20"/>
                <w:szCs w:val="20"/>
              </w:rPr>
              <w:t>Research Institute / College</w:t>
            </w:r>
          </w:p>
        </w:tc>
        <w:tc>
          <w:tcPr>
            <w:tcW w:w="3492" w:type="dxa"/>
          </w:tcPr>
          <w:p w:rsidR="000516C5" w:rsidRPr="000516C5" w:rsidRDefault="000516C5" w:rsidP="000516C5">
            <w:pPr>
              <w:autoSpaceDE w:val="0"/>
              <w:autoSpaceDN w:val="0"/>
              <w:adjustRightInd w:val="0"/>
              <w:ind w:left="0" w:right="0"/>
              <w:rPr>
                <w:rFonts w:ascii="Arial" w:hAnsi="Arial" w:cs="Arial"/>
                <w:b/>
                <w:sz w:val="20"/>
                <w:szCs w:val="20"/>
              </w:rPr>
            </w:pPr>
            <w:r w:rsidRPr="000516C5">
              <w:rPr>
                <w:rFonts w:ascii="Arial" w:hAnsi="Arial" w:cs="Arial"/>
                <w:b/>
                <w:color w:val="000000" w:themeColor="text1"/>
                <w:sz w:val="20"/>
                <w:szCs w:val="20"/>
              </w:rPr>
              <w:t>Maximum number of applications</w:t>
            </w:r>
          </w:p>
        </w:tc>
      </w:tr>
      <w:tr w:rsidR="000516C5" w:rsidTr="007C3805">
        <w:tc>
          <w:tcPr>
            <w:tcW w:w="4957" w:type="dxa"/>
          </w:tcPr>
          <w:p w:rsidR="000516C5" w:rsidRDefault="000516C5" w:rsidP="000516C5">
            <w:pPr>
              <w:pStyle w:val="ListParagraph"/>
              <w:ind w:left="0"/>
              <w:rPr>
                <w:rFonts w:ascii="Arial" w:hAnsi="Arial" w:cs="Arial"/>
                <w:color w:val="000000" w:themeColor="text1"/>
                <w:sz w:val="20"/>
                <w:szCs w:val="20"/>
                <w:u w:val="single"/>
              </w:rPr>
            </w:pPr>
          </w:p>
          <w:p w:rsidR="000516C5" w:rsidRDefault="000516C5" w:rsidP="000516C5">
            <w:pPr>
              <w:pStyle w:val="ListParagraph"/>
              <w:ind w:left="0"/>
              <w:rPr>
                <w:rFonts w:ascii="Arial" w:hAnsi="Arial" w:cs="Arial"/>
                <w:color w:val="000000" w:themeColor="text1"/>
                <w:sz w:val="20"/>
                <w:szCs w:val="20"/>
                <w:u w:val="single"/>
              </w:rPr>
            </w:pPr>
            <w:r>
              <w:rPr>
                <w:rFonts w:ascii="Arial" w:hAnsi="Arial" w:cs="Arial"/>
                <w:color w:val="000000" w:themeColor="text1"/>
                <w:sz w:val="20"/>
                <w:szCs w:val="20"/>
                <w:u w:val="single"/>
              </w:rPr>
              <w:t>College of Medicine and Veterinary Medicine</w:t>
            </w:r>
          </w:p>
          <w:p w:rsidR="000516C5" w:rsidRDefault="000516C5" w:rsidP="000516C5">
            <w:pPr>
              <w:pStyle w:val="ListParagraph"/>
              <w:ind w:left="0"/>
              <w:rPr>
                <w:rFonts w:ascii="Arial" w:hAnsi="Arial" w:cs="Arial"/>
                <w:color w:val="000000" w:themeColor="text1"/>
                <w:sz w:val="20"/>
                <w:szCs w:val="20"/>
              </w:rPr>
            </w:pPr>
            <w:r w:rsidRPr="000516C5">
              <w:rPr>
                <w:rFonts w:ascii="Arial" w:hAnsi="Arial" w:cs="Arial"/>
                <w:color w:val="000000" w:themeColor="text1"/>
                <w:sz w:val="20"/>
                <w:szCs w:val="20"/>
              </w:rPr>
              <w:t>Edinburgh Neu</w:t>
            </w:r>
            <w:r>
              <w:rPr>
                <w:rFonts w:ascii="Arial" w:hAnsi="Arial" w:cs="Arial"/>
                <w:color w:val="000000" w:themeColor="text1"/>
                <w:sz w:val="20"/>
                <w:szCs w:val="20"/>
              </w:rPr>
              <w:t>r</w:t>
            </w:r>
            <w:r w:rsidRPr="000516C5">
              <w:rPr>
                <w:rFonts w:ascii="Arial" w:hAnsi="Arial" w:cs="Arial"/>
                <w:color w:val="000000" w:themeColor="text1"/>
                <w:sz w:val="20"/>
                <w:szCs w:val="20"/>
              </w:rPr>
              <w:t>oscience</w:t>
            </w:r>
          </w:p>
          <w:p w:rsidR="000516C5" w:rsidRDefault="000516C5" w:rsidP="000516C5">
            <w:pPr>
              <w:pStyle w:val="ListParagraph"/>
              <w:ind w:left="0"/>
              <w:rPr>
                <w:rFonts w:ascii="Arial" w:hAnsi="Arial" w:cs="Arial"/>
                <w:color w:val="000000" w:themeColor="text1"/>
                <w:sz w:val="20"/>
                <w:szCs w:val="20"/>
              </w:rPr>
            </w:pPr>
            <w:r>
              <w:rPr>
                <w:rFonts w:ascii="Arial" w:hAnsi="Arial" w:cs="Arial"/>
                <w:color w:val="000000" w:themeColor="text1"/>
                <w:sz w:val="20"/>
                <w:szCs w:val="20"/>
              </w:rPr>
              <w:t>Institute of Genetics and Molecular Medicine</w:t>
            </w:r>
          </w:p>
          <w:p w:rsidR="000516C5" w:rsidRDefault="000516C5" w:rsidP="000516C5">
            <w:pPr>
              <w:pStyle w:val="ListParagraph"/>
              <w:ind w:left="0"/>
              <w:rPr>
                <w:rFonts w:ascii="Arial" w:hAnsi="Arial" w:cs="Arial"/>
                <w:color w:val="000000" w:themeColor="text1"/>
                <w:sz w:val="20"/>
                <w:szCs w:val="20"/>
              </w:rPr>
            </w:pPr>
            <w:r>
              <w:rPr>
                <w:rFonts w:ascii="Arial" w:hAnsi="Arial" w:cs="Arial"/>
                <w:color w:val="000000" w:themeColor="text1"/>
                <w:sz w:val="20"/>
                <w:szCs w:val="20"/>
              </w:rPr>
              <w:t>The Roslin Institute and R(D)SVS</w:t>
            </w:r>
          </w:p>
          <w:p w:rsidR="000516C5" w:rsidRDefault="000516C5" w:rsidP="000516C5">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The Usher Institute </w:t>
            </w:r>
          </w:p>
          <w:p w:rsidR="000516C5" w:rsidRPr="000516C5" w:rsidRDefault="000516C5" w:rsidP="000516C5">
            <w:pPr>
              <w:pStyle w:val="ListParagraph"/>
              <w:ind w:left="0"/>
              <w:rPr>
                <w:rFonts w:ascii="Arial" w:hAnsi="Arial" w:cs="Arial"/>
                <w:color w:val="000000" w:themeColor="text1"/>
                <w:sz w:val="20"/>
                <w:szCs w:val="20"/>
              </w:rPr>
            </w:pPr>
            <w:r>
              <w:rPr>
                <w:rFonts w:ascii="Arial" w:hAnsi="Arial" w:cs="Arial"/>
                <w:color w:val="000000" w:themeColor="text1"/>
                <w:sz w:val="20"/>
                <w:szCs w:val="20"/>
              </w:rPr>
              <w:t>The Queen’s Medical Research Institute</w:t>
            </w:r>
          </w:p>
          <w:p w:rsidR="000516C5" w:rsidRDefault="000516C5" w:rsidP="000516C5">
            <w:pPr>
              <w:pStyle w:val="ListParagraph"/>
              <w:ind w:left="0"/>
              <w:rPr>
                <w:rFonts w:ascii="Arial" w:hAnsi="Arial" w:cs="Arial"/>
                <w:color w:val="000000" w:themeColor="text1"/>
                <w:sz w:val="20"/>
                <w:szCs w:val="20"/>
                <w:u w:val="single"/>
              </w:rPr>
            </w:pPr>
            <w:r>
              <w:rPr>
                <w:rFonts w:ascii="Arial" w:hAnsi="Arial" w:cs="Arial"/>
                <w:color w:val="000000" w:themeColor="text1"/>
                <w:sz w:val="20"/>
                <w:szCs w:val="20"/>
              </w:rPr>
              <w:t>Other CMVM Groups (submitted by CMVM Dean of Research)</w:t>
            </w:r>
          </w:p>
          <w:p w:rsidR="000516C5" w:rsidRDefault="000516C5" w:rsidP="000516C5">
            <w:pPr>
              <w:pStyle w:val="ListParagraph"/>
              <w:ind w:left="0"/>
              <w:rPr>
                <w:rFonts w:ascii="Arial" w:hAnsi="Arial" w:cs="Arial"/>
                <w:color w:val="000000" w:themeColor="text1"/>
                <w:sz w:val="20"/>
                <w:szCs w:val="20"/>
                <w:u w:val="single"/>
              </w:rPr>
            </w:pPr>
          </w:p>
        </w:tc>
        <w:tc>
          <w:tcPr>
            <w:tcW w:w="3492" w:type="dxa"/>
          </w:tcPr>
          <w:p w:rsidR="000516C5" w:rsidRDefault="000516C5" w:rsidP="000516C5">
            <w:pPr>
              <w:autoSpaceDE w:val="0"/>
              <w:autoSpaceDN w:val="0"/>
              <w:adjustRightInd w:val="0"/>
              <w:ind w:left="0" w:right="0"/>
              <w:rPr>
                <w:rFonts w:ascii="Arial" w:hAnsi="Arial" w:cs="Arial"/>
                <w:color w:val="000000" w:themeColor="text1"/>
                <w:sz w:val="20"/>
                <w:szCs w:val="20"/>
                <w:u w:val="single"/>
              </w:rPr>
            </w:pPr>
          </w:p>
          <w:p w:rsidR="000516C5" w:rsidRDefault="000516C5" w:rsidP="000516C5">
            <w:pPr>
              <w:autoSpaceDE w:val="0"/>
              <w:autoSpaceDN w:val="0"/>
              <w:adjustRightInd w:val="0"/>
              <w:ind w:left="0" w:right="0"/>
              <w:rPr>
                <w:rFonts w:ascii="Arial" w:hAnsi="Arial" w:cs="Arial"/>
                <w:color w:val="000000" w:themeColor="text1"/>
                <w:sz w:val="20"/>
                <w:szCs w:val="20"/>
                <w:u w:val="single"/>
              </w:rPr>
            </w:pPr>
          </w:p>
          <w:p w:rsidR="000516C5" w:rsidRDefault="000516C5" w:rsidP="000516C5">
            <w:pPr>
              <w:autoSpaceDE w:val="0"/>
              <w:autoSpaceDN w:val="0"/>
              <w:adjustRightInd w:val="0"/>
              <w:ind w:left="0" w:right="0"/>
              <w:rPr>
                <w:rFonts w:ascii="Arial" w:hAnsi="Arial" w:cs="Arial"/>
                <w:color w:val="000000" w:themeColor="text1"/>
                <w:sz w:val="20"/>
                <w:szCs w:val="20"/>
              </w:rPr>
            </w:pPr>
            <w:r w:rsidRPr="000516C5">
              <w:rPr>
                <w:rFonts w:ascii="Arial" w:hAnsi="Arial" w:cs="Arial"/>
                <w:color w:val="000000" w:themeColor="text1"/>
                <w:sz w:val="20"/>
                <w:szCs w:val="20"/>
              </w:rPr>
              <w:t>5</w:t>
            </w:r>
          </w:p>
          <w:p w:rsidR="000516C5" w:rsidRDefault="000516C5" w:rsidP="000516C5">
            <w:pPr>
              <w:autoSpaceDE w:val="0"/>
              <w:autoSpaceDN w:val="0"/>
              <w:adjustRightInd w:val="0"/>
              <w:ind w:left="0" w:right="0"/>
              <w:rPr>
                <w:rFonts w:ascii="Arial" w:hAnsi="Arial" w:cs="Arial"/>
                <w:color w:val="000000" w:themeColor="text1"/>
                <w:sz w:val="20"/>
                <w:szCs w:val="20"/>
              </w:rPr>
            </w:pPr>
            <w:r>
              <w:rPr>
                <w:rFonts w:ascii="Arial" w:hAnsi="Arial" w:cs="Arial"/>
                <w:color w:val="000000" w:themeColor="text1"/>
                <w:sz w:val="20"/>
                <w:szCs w:val="20"/>
              </w:rPr>
              <w:t>5</w:t>
            </w:r>
          </w:p>
          <w:p w:rsidR="000516C5" w:rsidRDefault="000516C5" w:rsidP="000516C5">
            <w:pPr>
              <w:autoSpaceDE w:val="0"/>
              <w:autoSpaceDN w:val="0"/>
              <w:adjustRightInd w:val="0"/>
              <w:ind w:left="0" w:right="0"/>
              <w:rPr>
                <w:rFonts w:ascii="Arial" w:hAnsi="Arial" w:cs="Arial"/>
                <w:color w:val="000000" w:themeColor="text1"/>
                <w:sz w:val="20"/>
                <w:szCs w:val="20"/>
              </w:rPr>
            </w:pPr>
            <w:r>
              <w:rPr>
                <w:rFonts w:ascii="Arial" w:hAnsi="Arial" w:cs="Arial"/>
                <w:color w:val="000000" w:themeColor="text1"/>
                <w:sz w:val="20"/>
                <w:szCs w:val="20"/>
              </w:rPr>
              <w:t>5</w:t>
            </w:r>
          </w:p>
          <w:p w:rsidR="000516C5" w:rsidRDefault="000516C5" w:rsidP="000516C5">
            <w:pPr>
              <w:autoSpaceDE w:val="0"/>
              <w:autoSpaceDN w:val="0"/>
              <w:adjustRightInd w:val="0"/>
              <w:ind w:left="0" w:right="0"/>
              <w:rPr>
                <w:rFonts w:ascii="Arial" w:hAnsi="Arial" w:cs="Arial"/>
                <w:color w:val="000000" w:themeColor="text1"/>
                <w:sz w:val="20"/>
                <w:szCs w:val="20"/>
              </w:rPr>
            </w:pPr>
            <w:r>
              <w:rPr>
                <w:rFonts w:ascii="Arial" w:hAnsi="Arial" w:cs="Arial"/>
                <w:color w:val="000000" w:themeColor="text1"/>
                <w:sz w:val="20"/>
                <w:szCs w:val="20"/>
              </w:rPr>
              <w:t>5</w:t>
            </w:r>
          </w:p>
          <w:p w:rsidR="000516C5" w:rsidRDefault="000516C5" w:rsidP="000516C5">
            <w:pPr>
              <w:autoSpaceDE w:val="0"/>
              <w:autoSpaceDN w:val="0"/>
              <w:adjustRightInd w:val="0"/>
              <w:ind w:left="0" w:right="0"/>
              <w:rPr>
                <w:rFonts w:ascii="Arial" w:hAnsi="Arial" w:cs="Arial"/>
                <w:color w:val="000000" w:themeColor="text1"/>
                <w:sz w:val="20"/>
                <w:szCs w:val="20"/>
              </w:rPr>
            </w:pPr>
            <w:r>
              <w:rPr>
                <w:rFonts w:ascii="Arial" w:hAnsi="Arial" w:cs="Arial"/>
                <w:color w:val="000000" w:themeColor="text1"/>
                <w:sz w:val="20"/>
                <w:szCs w:val="20"/>
              </w:rPr>
              <w:t>5</w:t>
            </w:r>
          </w:p>
          <w:p w:rsidR="000516C5" w:rsidRPr="000516C5" w:rsidRDefault="000516C5" w:rsidP="000516C5">
            <w:pPr>
              <w:autoSpaceDE w:val="0"/>
              <w:autoSpaceDN w:val="0"/>
              <w:adjustRightInd w:val="0"/>
              <w:ind w:left="0" w:right="0"/>
              <w:rPr>
                <w:rFonts w:ascii="Arial" w:hAnsi="Arial" w:cs="Arial"/>
                <w:color w:val="000000" w:themeColor="text1"/>
                <w:sz w:val="20"/>
                <w:szCs w:val="20"/>
              </w:rPr>
            </w:pPr>
            <w:r>
              <w:rPr>
                <w:rFonts w:ascii="Arial" w:hAnsi="Arial" w:cs="Arial"/>
                <w:color w:val="000000" w:themeColor="text1"/>
                <w:sz w:val="20"/>
                <w:szCs w:val="20"/>
              </w:rPr>
              <w:t>2</w:t>
            </w:r>
          </w:p>
        </w:tc>
      </w:tr>
      <w:tr w:rsidR="000516C5" w:rsidTr="007C3805">
        <w:tc>
          <w:tcPr>
            <w:tcW w:w="4957" w:type="dxa"/>
          </w:tcPr>
          <w:p w:rsidR="000516C5" w:rsidRDefault="000516C5" w:rsidP="000516C5">
            <w:pPr>
              <w:pStyle w:val="ListParagraph"/>
              <w:ind w:left="0"/>
              <w:rPr>
                <w:rFonts w:ascii="Arial" w:hAnsi="Arial" w:cs="Arial"/>
                <w:color w:val="000000" w:themeColor="text1"/>
                <w:sz w:val="20"/>
                <w:szCs w:val="20"/>
                <w:u w:val="single"/>
              </w:rPr>
            </w:pPr>
          </w:p>
          <w:p w:rsidR="000516C5" w:rsidRDefault="000516C5" w:rsidP="000516C5">
            <w:pPr>
              <w:pStyle w:val="ListParagraph"/>
              <w:ind w:left="0"/>
              <w:rPr>
                <w:rFonts w:ascii="Arial" w:hAnsi="Arial" w:cs="Arial"/>
                <w:color w:val="000000" w:themeColor="text1"/>
                <w:sz w:val="20"/>
                <w:szCs w:val="20"/>
                <w:u w:val="single"/>
              </w:rPr>
            </w:pPr>
            <w:r>
              <w:rPr>
                <w:rFonts w:ascii="Arial" w:hAnsi="Arial" w:cs="Arial"/>
                <w:color w:val="000000" w:themeColor="text1"/>
                <w:sz w:val="20"/>
                <w:szCs w:val="20"/>
                <w:u w:val="single"/>
              </w:rPr>
              <w:t>College of Science and Engineering</w:t>
            </w:r>
          </w:p>
          <w:p w:rsidR="000516C5" w:rsidRDefault="000516C5" w:rsidP="000516C5">
            <w:pPr>
              <w:pStyle w:val="ListParagraph"/>
              <w:ind w:left="0"/>
              <w:rPr>
                <w:rFonts w:ascii="Arial" w:hAnsi="Arial" w:cs="Arial"/>
                <w:color w:val="000000" w:themeColor="text1"/>
                <w:sz w:val="20"/>
                <w:szCs w:val="20"/>
              </w:rPr>
            </w:pPr>
            <w:r w:rsidRPr="000516C5">
              <w:rPr>
                <w:rFonts w:ascii="Arial" w:hAnsi="Arial" w:cs="Arial"/>
                <w:color w:val="000000" w:themeColor="text1"/>
                <w:sz w:val="20"/>
                <w:szCs w:val="20"/>
              </w:rPr>
              <w:t>School of Biological Sciences:</w:t>
            </w:r>
          </w:p>
          <w:p w:rsidR="000516C5" w:rsidRPr="000516C5" w:rsidRDefault="000516C5" w:rsidP="000516C5">
            <w:pPr>
              <w:pStyle w:val="ListParagraph"/>
              <w:ind w:left="0"/>
              <w:rPr>
                <w:rFonts w:ascii="Arial" w:hAnsi="Arial" w:cs="Arial"/>
                <w:color w:val="000000" w:themeColor="text1"/>
                <w:sz w:val="20"/>
                <w:szCs w:val="20"/>
              </w:rPr>
            </w:pPr>
            <w:r w:rsidRPr="00CE5EC4">
              <w:rPr>
                <w:rFonts w:ascii="Arial" w:hAnsi="Arial" w:cs="Arial"/>
                <w:sz w:val="20"/>
                <w:szCs w:val="20"/>
              </w:rPr>
              <w:t>Institute of Cell Biology</w:t>
            </w:r>
          </w:p>
          <w:p w:rsidR="000516C5" w:rsidRDefault="000516C5" w:rsidP="000516C5">
            <w:pPr>
              <w:pStyle w:val="ListParagraph"/>
              <w:ind w:left="0"/>
              <w:rPr>
                <w:rFonts w:ascii="Arial" w:hAnsi="Arial" w:cs="Arial"/>
                <w:sz w:val="20"/>
                <w:szCs w:val="20"/>
              </w:rPr>
            </w:pPr>
            <w:r w:rsidRPr="00CE5EC4">
              <w:rPr>
                <w:rFonts w:ascii="Arial" w:hAnsi="Arial" w:cs="Arial"/>
                <w:sz w:val="20"/>
                <w:szCs w:val="20"/>
              </w:rPr>
              <w:t>Institute of Evolutionary Biology</w:t>
            </w:r>
          </w:p>
          <w:p w:rsidR="000516C5" w:rsidRDefault="000516C5" w:rsidP="000516C5">
            <w:pPr>
              <w:pStyle w:val="ListParagraph"/>
              <w:ind w:left="0"/>
              <w:rPr>
                <w:rFonts w:ascii="Arial" w:hAnsi="Arial" w:cs="Arial"/>
                <w:sz w:val="20"/>
                <w:szCs w:val="20"/>
              </w:rPr>
            </w:pPr>
            <w:r w:rsidRPr="00CE5EC4">
              <w:rPr>
                <w:rFonts w:ascii="Arial" w:hAnsi="Arial" w:cs="Arial"/>
                <w:sz w:val="20"/>
                <w:szCs w:val="20"/>
              </w:rPr>
              <w:t>Institute of Molecular Plant Sciences</w:t>
            </w:r>
          </w:p>
          <w:p w:rsidR="000516C5" w:rsidRDefault="000516C5" w:rsidP="000516C5">
            <w:pPr>
              <w:pStyle w:val="ListParagraph"/>
              <w:ind w:left="0"/>
              <w:rPr>
                <w:rFonts w:ascii="Arial" w:hAnsi="Arial" w:cs="Arial"/>
                <w:sz w:val="20"/>
                <w:szCs w:val="20"/>
              </w:rPr>
            </w:pPr>
            <w:r w:rsidRPr="00CE5EC4">
              <w:rPr>
                <w:rFonts w:ascii="Arial" w:hAnsi="Arial" w:cs="Arial"/>
                <w:sz w:val="20"/>
                <w:szCs w:val="20"/>
              </w:rPr>
              <w:t>Institute of Immunology &amp; Infection</w:t>
            </w:r>
          </w:p>
          <w:p w:rsidR="000516C5" w:rsidRDefault="000516C5" w:rsidP="000516C5">
            <w:pPr>
              <w:pStyle w:val="ListParagraph"/>
              <w:ind w:left="0"/>
              <w:rPr>
                <w:rFonts w:ascii="Arial" w:hAnsi="Arial" w:cs="Arial"/>
                <w:sz w:val="20"/>
                <w:szCs w:val="20"/>
              </w:rPr>
            </w:pPr>
            <w:r w:rsidRPr="00CE5EC4">
              <w:rPr>
                <w:rFonts w:ascii="Arial" w:hAnsi="Arial" w:cs="Arial"/>
                <w:sz w:val="20"/>
                <w:szCs w:val="20"/>
              </w:rPr>
              <w:t>Institute of Quantitative Biology, Biochemistry and Biotechnology</w:t>
            </w:r>
          </w:p>
          <w:p w:rsidR="00672208" w:rsidRDefault="00672208" w:rsidP="000516C5">
            <w:pPr>
              <w:pStyle w:val="ListParagraph"/>
              <w:ind w:left="0"/>
              <w:rPr>
                <w:rFonts w:ascii="Arial" w:hAnsi="Arial" w:cs="Arial"/>
                <w:color w:val="000000" w:themeColor="text1"/>
                <w:sz w:val="20"/>
                <w:szCs w:val="20"/>
                <w:u w:val="single"/>
              </w:rPr>
            </w:pPr>
          </w:p>
        </w:tc>
        <w:tc>
          <w:tcPr>
            <w:tcW w:w="3492" w:type="dxa"/>
          </w:tcPr>
          <w:p w:rsidR="000516C5" w:rsidRDefault="000516C5" w:rsidP="000516C5">
            <w:pPr>
              <w:autoSpaceDE w:val="0"/>
              <w:autoSpaceDN w:val="0"/>
              <w:adjustRightInd w:val="0"/>
              <w:ind w:left="0" w:right="0"/>
              <w:rPr>
                <w:rFonts w:ascii="Arial" w:hAnsi="Arial" w:cs="Arial"/>
                <w:color w:val="000000" w:themeColor="text1"/>
                <w:sz w:val="20"/>
                <w:szCs w:val="20"/>
                <w:u w:val="single"/>
              </w:rPr>
            </w:pPr>
          </w:p>
          <w:p w:rsidR="000516C5" w:rsidRDefault="000516C5" w:rsidP="000516C5">
            <w:pPr>
              <w:autoSpaceDE w:val="0"/>
              <w:autoSpaceDN w:val="0"/>
              <w:adjustRightInd w:val="0"/>
              <w:ind w:left="0" w:right="0"/>
              <w:rPr>
                <w:rFonts w:ascii="Arial" w:hAnsi="Arial" w:cs="Arial"/>
                <w:color w:val="000000" w:themeColor="text1"/>
                <w:sz w:val="20"/>
                <w:szCs w:val="20"/>
                <w:u w:val="single"/>
              </w:rPr>
            </w:pPr>
          </w:p>
          <w:p w:rsidR="000516C5" w:rsidRDefault="000516C5" w:rsidP="000516C5">
            <w:pPr>
              <w:autoSpaceDE w:val="0"/>
              <w:autoSpaceDN w:val="0"/>
              <w:adjustRightInd w:val="0"/>
              <w:ind w:left="0" w:right="0"/>
              <w:rPr>
                <w:rFonts w:ascii="Arial" w:hAnsi="Arial" w:cs="Arial"/>
                <w:color w:val="000000" w:themeColor="text1"/>
                <w:sz w:val="20"/>
                <w:szCs w:val="20"/>
                <w:u w:val="single"/>
              </w:rPr>
            </w:pPr>
          </w:p>
          <w:p w:rsidR="000516C5" w:rsidRPr="000516C5" w:rsidRDefault="000516C5" w:rsidP="000516C5">
            <w:pPr>
              <w:autoSpaceDE w:val="0"/>
              <w:autoSpaceDN w:val="0"/>
              <w:adjustRightInd w:val="0"/>
              <w:ind w:left="0" w:right="0"/>
              <w:rPr>
                <w:rFonts w:ascii="Arial" w:hAnsi="Arial" w:cs="Arial"/>
                <w:color w:val="000000" w:themeColor="text1"/>
                <w:sz w:val="20"/>
                <w:szCs w:val="20"/>
              </w:rPr>
            </w:pPr>
            <w:r w:rsidRPr="000516C5">
              <w:rPr>
                <w:rFonts w:ascii="Arial" w:hAnsi="Arial" w:cs="Arial"/>
                <w:color w:val="000000" w:themeColor="text1"/>
                <w:sz w:val="20"/>
                <w:szCs w:val="20"/>
              </w:rPr>
              <w:t>5</w:t>
            </w:r>
          </w:p>
          <w:p w:rsidR="000516C5" w:rsidRPr="000516C5" w:rsidRDefault="000516C5" w:rsidP="000516C5">
            <w:pPr>
              <w:autoSpaceDE w:val="0"/>
              <w:autoSpaceDN w:val="0"/>
              <w:adjustRightInd w:val="0"/>
              <w:ind w:left="0" w:right="0"/>
              <w:rPr>
                <w:rFonts w:ascii="Arial" w:hAnsi="Arial" w:cs="Arial"/>
                <w:color w:val="000000" w:themeColor="text1"/>
                <w:sz w:val="20"/>
                <w:szCs w:val="20"/>
              </w:rPr>
            </w:pPr>
            <w:r w:rsidRPr="000516C5">
              <w:rPr>
                <w:rFonts w:ascii="Arial" w:hAnsi="Arial" w:cs="Arial"/>
                <w:color w:val="000000" w:themeColor="text1"/>
                <w:sz w:val="20"/>
                <w:szCs w:val="20"/>
              </w:rPr>
              <w:t>5</w:t>
            </w:r>
          </w:p>
          <w:p w:rsidR="000516C5" w:rsidRPr="000516C5" w:rsidRDefault="000516C5" w:rsidP="000516C5">
            <w:pPr>
              <w:autoSpaceDE w:val="0"/>
              <w:autoSpaceDN w:val="0"/>
              <w:adjustRightInd w:val="0"/>
              <w:ind w:left="0" w:right="0"/>
              <w:rPr>
                <w:rFonts w:ascii="Arial" w:hAnsi="Arial" w:cs="Arial"/>
                <w:color w:val="000000" w:themeColor="text1"/>
                <w:sz w:val="20"/>
                <w:szCs w:val="20"/>
              </w:rPr>
            </w:pPr>
            <w:r w:rsidRPr="000516C5">
              <w:rPr>
                <w:rFonts w:ascii="Arial" w:hAnsi="Arial" w:cs="Arial"/>
                <w:color w:val="000000" w:themeColor="text1"/>
                <w:sz w:val="20"/>
                <w:szCs w:val="20"/>
              </w:rPr>
              <w:t>2</w:t>
            </w:r>
          </w:p>
          <w:p w:rsidR="000516C5" w:rsidRDefault="000516C5" w:rsidP="000516C5">
            <w:pPr>
              <w:autoSpaceDE w:val="0"/>
              <w:autoSpaceDN w:val="0"/>
              <w:adjustRightInd w:val="0"/>
              <w:ind w:left="0" w:right="0"/>
              <w:rPr>
                <w:rFonts w:ascii="Arial" w:hAnsi="Arial" w:cs="Arial"/>
                <w:color w:val="000000" w:themeColor="text1"/>
                <w:sz w:val="20"/>
                <w:szCs w:val="20"/>
                <w:u w:val="single"/>
              </w:rPr>
            </w:pPr>
            <w:r w:rsidRPr="000516C5">
              <w:rPr>
                <w:rFonts w:ascii="Arial" w:hAnsi="Arial" w:cs="Arial"/>
                <w:color w:val="000000" w:themeColor="text1"/>
                <w:sz w:val="20"/>
                <w:szCs w:val="20"/>
              </w:rPr>
              <w:t>5</w:t>
            </w:r>
          </w:p>
          <w:p w:rsidR="000516C5" w:rsidRDefault="000516C5" w:rsidP="000516C5">
            <w:pPr>
              <w:autoSpaceDE w:val="0"/>
              <w:autoSpaceDN w:val="0"/>
              <w:adjustRightInd w:val="0"/>
              <w:ind w:left="0" w:right="0"/>
              <w:rPr>
                <w:rFonts w:ascii="Arial" w:hAnsi="Arial" w:cs="Arial"/>
                <w:color w:val="000000" w:themeColor="text1"/>
                <w:sz w:val="20"/>
                <w:szCs w:val="20"/>
                <w:u w:val="single"/>
              </w:rPr>
            </w:pPr>
          </w:p>
          <w:p w:rsidR="000516C5" w:rsidRPr="000516C5" w:rsidRDefault="000516C5" w:rsidP="000516C5">
            <w:pPr>
              <w:autoSpaceDE w:val="0"/>
              <w:autoSpaceDN w:val="0"/>
              <w:adjustRightInd w:val="0"/>
              <w:ind w:left="0" w:right="0"/>
              <w:rPr>
                <w:rFonts w:ascii="Arial" w:hAnsi="Arial" w:cs="Arial"/>
                <w:color w:val="000000" w:themeColor="text1"/>
                <w:sz w:val="20"/>
                <w:szCs w:val="20"/>
              </w:rPr>
            </w:pPr>
            <w:r>
              <w:rPr>
                <w:rFonts w:ascii="Arial" w:hAnsi="Arial" w:cs="Arial"/>
                <w:color w:val="000000" w:themeColor="text1"/>
                <w:sz w:val="20"/>
                <w:szCs w:val="20"/>
              </w:rPr>
              <w:t>3</w:t>
            </w:r>
          </w:p>
        </w:tc>
      </w:tr>
      <w:tr w:rsidR="00672208" w:rsidTr="007C3805">
        <w:tc>
          <w:tcPr>
            <w:tcW w:w="4957" w:type="dxa"/>
          </w:tcPr>
          <w:p w:rsidR="00672208" w:rsidRDefault="00672208" w:rsidP="000516C5">
            <w:pPr>
              <w:pStyle w:val="ListParagraph"/>
              <w:ind w:left="0"/>
              <w:rPr>
                <w:rFonts w:ascii="Arial" w:hAnsi="Arial" w:cs="Arial"/>
                <w:color w:val="000000" w:themeColor="text1"/>
                <w:sz w:val="20"/>
                <w:szCs w:val="20"/>
                <w:u w:val="single"/>
              </w:rPr>
            </w:pPr>
          </w:p>
          <w:p w:rsidR="00672208" w:rsidRDefault="00672208" w:rsidP="000516C5">
            <w:pPr>
              <w:pStyle w:val="ListParagraph"/>
              <w:ind w:left="0"/>
              <w:rPr>
                <w:rFonts w:ascii="Arial" w:hAnsi="Arial" w:cs="Arial"/>
                <w:color w:val="000000" w:themeColor="text1"/>
                <w:sz w:val="20"/>
                <w:szCs w:val="20"/>
                <w:u w:val="single"/>
              </w:rPr>
            </w:pPr>
            <w:r>
              <w:rPr>
                <w:rFonts w:ascii="Arial" w:hAnsi="Arial" w:cs="Arial"/>
                <w:color w:val="000000" w:themeColor="text1"/>
                <w:sz w:val="20"/>
                <w:szCs w:val="20"/>
                <w:u w:val="single"/>
              </w:rPr>
              <w:t>Cross College</w:t>
            </w:r>
          </w:p>
          <w:p w:rsidR="00672208" w:rsidRDefault="00672208" w:rsidP="000516C5">
            <w:pPr>
              <w:pStyle w:val="ListParagraph"/>
              <w:ind w:left="0"/>
              <w:rPr>
                <w:rFonts w:ascii="Arial" w:hAnsi="Arial" w:cs="Arial"/>
                <w:color w:val="000000" w:themeColor="text1"/>
                <w:sz w:val="20"/>
                <w:szCs w:val="20"/>
              </w:rPr>
            </w:pPr>
            <w:r>
              <w:rPr>
                <w:rFonts w:ascii="Arial" w:hAnsi="Arial" w:cs="Arial"/>
                <w:color w:val="000000" w:themeColor="text1"/>
                <w:sz w:val="20"/>
                <w:szCs w:val="20"/>
              </w:rPr>
              <w:t>Institute of Regeneration and Repair:</w:t>
            </w:r>
          </w:p>
          <w:p w:rsidR="00672208" w:rsidRDefault="00672208" w:rsidP="000516C5">
            <w:pPr>
              <w:pStyle w:val="ListParagraph"/>
              <w:ind w:left="0"/>
              <w:rPr>
                <w:rFonts w:ascii="Arial" w:hAnsi="Arial" w:cs="Arial"/>
                <w:color w:val="000000" w:themeColor="text1"/>
                <w:sz w:val="20"/>
                <w:szCs w:val="20"/>
              </w:rPr>
            </w:pPr>
            <w:r>
              <w:rPr>
                <w:rFonts w:ascii="Arial" w:hAnsi="Arial" w:cs="Arial"/>
                <w:color w:val="000000" w:themeColor="text1"/>
                <w:sz w:val="20"/>
                <w:szCs w:val="20"/>
              </w:rPr>
              <w:t>Centre for Regenerative Medicine (CMVM and CSE)</w:t>
            </w:r>
          </w:p>
          <w:p w:rsidR="00672208" w:rsidRPr="00672208" w:rsidRDefault="00672208" w:rsidP="000516C5">
            <w:pPr>
              <w:pStyle w:val="ListParagraph"/>
              <w:ind w:left="0"/>
              <w:rPr>
                <w:rFonts w:ascii="Arial" w:hAnsi="Arial" w:cs="Arial"/>
                <w:color w:val="000000" w:themeColor="text1"/>
                <w:sz w:val="20"/>
                <w:szCs w:val="20"/>
              </w:rPr>
            </w:pPr>
          </w:p>
        </w:tc>
        <w:tc>
          <w:tcPr>
            <w:tcW w:w="3492" w:type="dxa"/>
          </w:tcPr>
          <w:p w:rsidR="00672208" w:rsidRDefault="00672208" w:rsidP="000516C5">
            <w:pPr>
              <w:autoSpaceDE w:val="0"/>
              <w:autoSpaceDN w:val="0"/>
              <w:adjustRightInd w:val="0"/>
              <w:ind w:left="0" w:right="0"/>
              <w:rPr>
                <w:rFonts w:ascii="Arial" w:hAnsi="Arial" w:cs="Arial"/>
                <w:color w:val="000000" w:themeColor="text1"/>
                <w:sz w:val="20"/>
                <w:szCs w:val="20"/>
                <w:u w:val="single"/>
              </w:rPr>
            </w:pPr>
          </w:p>
          <w:p w:rsidR="00672208" w:rsidRDefault="00672208" w:rsidP="000516C5">
            <w:pPr>
              <w:autoSpaceDE w:val="0"/>
              <w:autoSpaceDN w:val="0"/>
              <w:adjustRightInd w:val="0"/>
              <w:ind w:left="0" w:right="0"/>
              <w:rPr>
                <w:rFonts w:ascii="Arial" w:hAnsi="Arial" w:cs="Arial"/>
                <w:color w:val="000000" w:themeColor="text1"/>
                <w:sz w:val="20"/>
                <w:szCs w:val="20"/>
                <w:u w:val="single"/>
              </w:rPr>
            </w:pPr>
          </w:p>
          <w:p w:rsidR="00672208" w:rsidRDefault="00672208" w:rsidP="000516C5">
            <w:pPr>
              <w:autoSpaceDE w:val="0"/>
              <w:autoSpaceDN w:val="0"/>
              <w:adjustRightInd w:val="0"/>
              <w:ind w:left="0" w:right="0"/>
              <w:rPr>
                <w:rFonts w:ascii="Arial" w:hAnsi="Arial" w:cs="Arial"/>
                <w:color w:val="000000" w:themeColor="text1"/>
                <w:sz w:val="20"/>
                <w:szCs w:val="20"/>
                <w:u w:val="single"/>
              </w:rPr>
            </w:pPr>
          </w:p>
          <w:p w:rsidR="00672208" w:rsidRPr="00672208" w:rsidRDefault="00672208" w:rsidP="000516C5">
            <w:pPr>
              <w:autoSpaceDE w:val="0"/>
              <w:autoSpaceDN w:val="0"/>
              <w:adjustRightInd w:val="0"/>
              <w:ind w:left="0" w:right="0"/>
              <w:rPr>
                <w:rFonts w:ascii="Arial" w:hAnsi="Arial" w:cs="Arial"/>
                <w:color w:val="000000" w:themeColor="text1"/>
                <w:sz w:val="20"/>
                <w:szCs w:val="20"/>
              </w:rPr>
            </w:pPr>
            <w:r w:rsidRPr="00672208">
              <w:rPr>
                <w:rFonts w:ascii="Arial" w:hAnsi="Arial" w:cs="Arial"/>
                <w:color w:val="000000" w:themeColor="text1"/>
                <w:sz w:val="20"/>
                <w:szCs w:val="20"/>
              </w:rPr>
              <w:t>5</w:t>
            </w:r>
          </w:p>
        </w:tc>
      </w:tr>
      <w:tr w:rsidR="00672208" w:rsidTr="007C3805">
        <w:tc>
          <w:tcPr>
            <w:tcW w:w="4957" w:type="dxa"/>
          </w:tcPr>
          <w:p w:rsidR="00672208" w:rsidRDefault="00672208" w:rsidP="000516C5">
            <w:pPr>
              <w:pStyle w:val="ListParagraph"/>
              <w:ind w:left="0"/>
              <w:rPr>
                <w:rFonts w:ascii="Arial" w:hAnsi="Arial" w:cs="Arial"/>
                <w:color w:val="000000" w:themeColor="text1"/>
                <w:sz w:val="20"/>
                <w:szCs w:val="20"/>
                <w:u w:val="single"/>
              </w:rPr>
            </w:pPr>
          </w:p>
          <w:p w:rsidR="00672208" w:rsidRDefault="00672208" w:rsidP="000516C5">
            <w:pPr>
              <w:pStyle w:val="ListParagraph"/>
              <w:ind w:left="0"/>
              <w:rPr>
                <w:rFonts w:ascii="Arial" w:hAnsi="Arial" w:cs="Arial"/>
                <w:color w:val="000000" w:themeColor="text1"/>
                <w:sz w:val="20"/>
                <w:szCs w:val="20"/>
                <w:u w:val="single"/>
              </w:rPr>
            </w:pPr>
            <w:r>
              <w:rPr>
                <w:rFonts w:ascii="Arial" w:hAnsi="Arial" w:cs="Arial"/>
                <w:color w:val="000000" w:themeColor="text1"/>
                <w:sz w:val="20"/>
                <w:szCs w:val="20"/>
                <w:u w:val="single"/>
              </w:rPr>
              <w:t>Other Schools within the College of Science and Engineering</w:t>
            </w:r>
          </w:p>
          <w:p w:rsidR="00672208" w:rsidRPr="00672208" w:rsidRDefault="00672208" w:rsidP="000516C5">
            <w:pPr>
              <w:pStyle w:val="ListParagraph"/>
              <w:ind w:left="0"/>
              <w:rPr>
                <w:rFonts w:ascii="Arial" w:hAnsi="Arial" w:cs="Arial"/>
                <w:color w:val="000000" w:themeColor="text1"/>
                <w:sz w:val="20"/>
                <w:szCs w:val="20"/>
              </w:rPr>
            </w:pPr>
          </w:p>
        </w:tc>
        <w:tc>
          <w:tcPr>
            <w:tcW w:w="3492" w:type="dxa"/>
          </w:tcPr>
          <w:p w:rsidR="00672208" w:rsidRDefault="00672208" w:rsidP="000516C5">
            <w:pPr>
              <w:autoSpaceDE w:val="0"/>
              <w:autoSpaceDN w:val="0"/>
              <w:adjustRightInd w:val="0"/>
              <w:ind w:left="0" w:right="0"/>
              <w:rPr>
                <w:rFonts w:ascii="Arial" w:hAnsi="Arial" w:cs="Arial"/>
                <w:color w:val="000000" w:themeColor="text1"/>
                <w:sz w:val="20"/>
                <w:szCs w:val="20"/>
                <w:u w:val="single"/>
              </w:rPr>
            </w:pPr>
          </w:p>
          <w:p w:rsidR="00672208" w:rsidRPr="00672208" w:rsidRDefault="00672208" w:rsidP="000516C5">
            <w:pPr>
              <w:autoSpaceDE w:val="0"/>
              <w:autoSpaceDN w:val="0"/>
              <w:adjustRightInd w:val="0"/>
              <w:ind w:left="0" w:right="0"/>
              <w:rPr>
                <w:rFonts w:ascii="Arial" w:hAnsi="Arial" w:cs="Arial"/>
                <w:color w:val="000000" w:themeColor="text1"/>
                <w:sz w:val="20"/>
                <w:szCs w:val="20"/>
              </w:rPr>
            </w:pPr>
            <w:r w:rsidRPr="00672208">
              <w:rPr>
                <w:rFonts w:ascii="Arial" w:hAnsi="Arial" w:cs="Arial"/>
                <w:color w:val="000000" w:themeColor="text1"/>
                <w:sz w:val="20"/>
                <w:szCs w:val="20"/>
              </w:rPr>
              <w:t>Up to 5 application to be submitted via the College Dean of Research</w:t>
            </w:r>
          </w:p>
        </w:tc>
      </w:tr>
      <w:tr w:rsidR="00672208" w:rsidTr="007C3805">
        <w:tc>
          <w:tcPr>
            <w:tcW w:w="4957" w:type="dxa"/>
          </w:tcPr>
          <w:p w:rsidR="00672208" w:rsidRDefault="00672208" w:rsidP="000516C5">
            <w:pPr>
              <w:pStyle w:val="ListParagraph"/>
              <w:ind w:left="0"/>
              <w:rPr>
                <w:rFonts w:ascii="Arial" w:hAnsi="Arial" w:cs="Arial"/>
                <w:color w:val="000000" w:themeColor="text1"/>
                <w:sz w:val="20"/>
                <w:szCs w:val="20"/>
                <w:u w:val="single"/>
              </w:rPr>
            </w:pPr>
          </w:p>
          <w:p w:rsidR="00672208" w:rsidRDefault="00672208" w:rsidP="000516C5">
            <w:pPr>
              <w:pStyle w:val="ListParagraph"/>
              <w:ind w:left="0"/>
              <w:rPr>
                <w:rFonts w:ascii="Arial" w:hAnsi="Arial" w:cs="Arial"/>
                <w:color w:val="000000" w:themeColor="text1"/>
                <w:sz w:val="20"/>
                <w:szCs w:val="20"/>
                <w:u w:val="single"/>
              </w:rPr>
            </w:pPr>
            <w:r>
              <w:rPr>
                <w:rFonts w:ascii="Arial" w:hAnsi="Arial" w:cs="Arial"/>
                <w:color w:val="000000" w:themeColor="text1"/>
                <w:sz w:val="20"/>
                <w:szCs w:val="20"/>
                <w:u w:val="single"/>
              </w:rPr>
              <w:t>College of Arts, Humanities and Social Science</w:t>
            </w:r>
          </w:p>
          <w:p w:rsidR="00672208" w:rsidRDefault="00672208" w:rsidP="000516C5">
            <w:pPr>
              <w:pStyle w:val="ListParagraph"/>
              <w:ind w:left="0"/>
              <w:rPr>
                <w:rFonts w:ascii="Arial" w:hAnsi="Arial" w:cs="Arial"/>
                <w:color w:val="000000" w:themeColor="text1"/>
                <w:sz w:val="20"/>
                <w:szCs w:val="20"/>
                <w:u w:val="single"/>
              </w:rPr>
            </w:pPr>
          </w:p>
        </w:tc>
        <w:tc>
          <w:tcPr>
            <w:tcW w:w="3492" w:type="dxa"/>
          </w:tcPr>
          <w:p w:rsidR="00672208" w:rsidRDefault="00672208" w:rsidP="000516C5">
            <w:pPr>
              <w:autoSpaceDE w:val="0"/>
              <w:autoSpaceDN w:val="0"/>
              <w:adjustRightInd w:val="0"/>
              <w:ind w:left="0" w:right="0"/>
              <w:rPr>
                <w:rFonts w:ascii="Arial" w:hAnsi="Arial" w:cs="Arial"/>
                <w:color w:val="000000" w:themeColor="text1"/>
                <w:sz w:val="20"/>
                <w:szCs w:val="20"/>
                <w:u w:val="single"/>
              </w:rPr>
            </w:pPr>
          </w:p>
          <w:p w:rsidR="00672208" w:rsidRPr="00672208" w:rsidRDefault="00672208" w:rsidP="000516C5">
            <w:pPr>
              <w:autoSpaceDE w:val="0"/>
              <w:autoSpaceDN w:val="0"/>
              <w:adjustRightInd w:val="0"/>
              <w:ind w:left="0" w:right="0"/>
              <w:rPr>
                <w:rFonts w:ascii="Arial" w:hAnsi="Arial" w:cs="Arial"/>
                <w:color w:val="000000" w:themeColor="text1"/>
                <w:sz w:val="20"/>
                <w:szCs w:val="20"/>
              </w:rPr>
            </w:pPr>
            <w:r w:rsidRPr="00672208">
              <w:rPr>
                <w:rFonts w:ascii="Arial" w:hAnsi="Arial" w:cs="Arial"/>
                <w:color w:val="000000" w:themeColor="text1"/>
                <w:sz w:val="20"/>
                <w:szCs w:val="20"/>
              </w:rPr>
              <w:t>Up to 5 applications to be submitted via the College Dean of Research</w:t>
            </w:r>
          </w:p>
        </w:tc>
      </w:tr>
      <w:tr w:rsidR="00A84B28" w:rsidTr="007C3805">
        <w:tc>
          <w:tcPr>
            <w:tcW w:w="4957" w:type="dxa"/>
          </w:tcPr>
          <w:p w:rsidR="00A84B28" w:rsidRDefault="00A84B28" w:rsidP="000516C5">
            <w:pPr>
              <w:pStyle w:val="ListParagraph"/>
              <w:ind w:left="0"/>
              <w:rPr>
                <w:rFonts w:ascii="Arial" w:hAnsi="Arial" w:cs="Arial"/>
                <w:color w:val="000000" w:themeColor="text1"/>
                <w:sz w:val="20"/>
                <w:szCs w:val="20"/>
                <w:u w:val="single"/>
              </w:rPr>
            </w:pPr>
          </w:p>
          <w:p w:rsidR="00A84B28" w:rsidRDefault="00A84B28" w:rsidP="000516C5">
            <w:pPr>
              <w:pStyle w:val="ListParagraph"/>
              <w:ind w:left="0"/>
              <w:rPr>
                <w:rFonts w:ascii="Arial" w:hAnsi="Arial" w:cs="Arial"/>
                <w:color w:val="000000" w:themeColor="text1"/>
                <w:sz w:val="20"/>
                <w:szCs w:val="20"/>
                <w:u w:val="single"/>
              </w:rPr>
            </w:pPr>
            <w:r>
              <w:rPr>
                <w:rFonts w:ascii="Arial" w:hAnsi="Arial" w:cs="Arial"/>
                <w:color w:val="000000" w:themeColor="text1"/>
                <w:sz w:val="20"/>
                <w:szCs w:val="20"/>
                <w:u w:val="single"/>
              </w:rPr>
              <w:t>CMVM and CSE College level</w:t>
            </w:r>
          </w:p>
          <w:p w:rsidR="00A84B28" w:rsidRDefault="00A84B28" w:rsidP="000516C5">
            <w:pPr>
              <w:pStyle w:val="ListParagraph"/>
              <w:ind w:left="0"/>
              <w:rPr>
                <w:rFonts w:ascii="Arial" w:hAnsi="Arial" w:cs="Arial"/>
                <w:color w:val="000000" w:themeColor="text1"/>
                <w:sz w:val="20"/>
                <w:szCs w:val="20"/>
                <w:u w:val="single"/>
              </w:rPr>
            </w:pPr>
          </w:p>
        </w:tc>
        <w:tc>
          <w:tcPr>
            <w:tcW w:w="3492" w:type="dxa"/>
          </w:tcPr>
          <w:p w:rsidR="00A84B28" w:rsidRDefault="00A84B28" w:rsidP="000516C5">
            <w:pPr>
              <w:autoSpaceDE w:val="0"/>
              <w:autoSpaceDN w:val="0"/>
              <w:adjustRightInd w:val="0"/>
              <w:ind w:left="0" w:right="0"/>
              <w:rPr>
                <w:rFonts w:ascii="Arial" w:hAnsi="Arial" w:cs="Arial"/>
                <w:color w:val="000000" w:themeColor="text1"/>
                <w:sz w:val="20"/>
                <w:szCs w:val="20"/>
                <w:u w:val="single"/>
              </w:rPr>
            </w:pPr>
          </w:p>
          <w:p w:rsidR="00A84B28" w:rsidRPr="00A84B28" w:rsidRDefault="00A84B28" w:rsidP="000516C5">
            <w:pPr>
              <w:autoSpaceDE w:val="0"/>
              <w:autoSpaceDN w:val="0"/>
              <w:adjustRightInd w:val="0"/>
              <w:ind w:left="0" w:right="0"/>
              <w:rPr>
                <w:rFonts w:ascii="Arial" w:hAnsi="Arial" w:cs="Arial"/>
                <w:color w:val="000000" w:themeColor="text1"/>
                <w:sz w:val="20"/>
                <w:szCs w:val="20"/>
              </w:rPr>
            </w:pPr>
            <w:r w:rsidRPr="00A84B28">
              <w:rPr>
                <w:rFonts w:ascii="Arial" w:hAnsi="Arial" w:cs="Arial"/>
                <w:color w:val="000000" w:themeColor="text1"/>
                <w:sz w:val="20"/>
                <w:szCs w:val="20"/>
              </w:rPr>
              <w:t>Up to 3 applications – where these do not fit into any of the above categories e.g. college-level activity, training etc</w:t>
            </w:r>
            <w:r>
              <w:rPr>
                <w:rFonts w:ascii="Arial" w:hAnsi="Arial" w:cs="Arial"/>
                <w:color w:val="000000" w:themeColor="text1"/>
                <w:sz w:val="20"/>
                <w:szCs w:val="20"/>
              </w:rPr>
              <w:t>.</w:t>
            </w:r>
          </w:p>
          <w:p w:rsidR="00A84B28" w:rsidRDefault="00A84B28" w:rsidP="000516C5">
            <w:pPr>
              <w:autoSpaceDE w:val="0"/>
              <w:autoSpaceDN w:val="0"/>
              <w:adjustRightInd w:val="0"/>
              <w:ind w:left="0" w:right="0"/>
              <w:rPr>
                <w:rFonts w:ascii="Arial" w:hAnsi="Arial" w:cs="Arial"/>
                <w:color w:val="000000" w:themeColor="text1"/>
                <w:sz w:val="20"/>
                <w:szCs w:val="20"/>
                <w:u w:val="single"/>
              </w:rPr>
            </w:pPr>
          </w:p>
        </w:tc>
      </w:tr>
    </w:tbl>
    <w:p w:rsidR="00E416C3" w:rsidRDefault="00E416C3" w:rsidP="00E416C3">
      <w:pPr>
        <w:pStyle w:val="ListParagraph"/>
        <w:tabs>
          <w:tab w:val="left" w:pos="851"/>
        </w:tabs>
        <w:rPr>
          <w:rFonts w:ascii="Arial" w:hAnsi="Arial" w:cs="Arial"/>
          <w:sz w:val="20"/>
          <w:szCs w:val="20"/>
          <w:u w:val="single"/>
        </w:rPr>
      </w:pPr>
    </w:p>
    <w:p w:rsidR="00A364E2" w:rsidRPr="00CE5EC4" w:rsidRDefault="00517CB5" w:rsidP="00A459E3">
      <w:pPr>
        <w:pStyle w:val="ListParagraph"/>
        <w:numPr>
          <w:ilvl w:val="0"/>
          <w:numId w:val="3"/>
        </w:numPr>
        <w:ind w:left="567" w:hanging="567"/>
        <w:rPr>
          <w:rFonts w:ascii="Arial" w:hAnsi="Arial" w:cs="Arial"/>
          <w:b/>
          <w:sz w:val="20"/>
          <w:szCs w:val="20"/>
        </w:rPr>
      </w:pPr>
      <w:r w:rsidRPr="00CE5EC4">
        <w:rPr>
          <w:rFonts w:ascii="Arial" w:hAnsi="Arial" w:cs="Arial"/>
          <w:b/>
          <w:sz w:val="20"/>
          <w:szCs w:val="20"/>
        </w:rPr>
        <w:t xml:space="preserve">STRATEGIC </w:t>
      </w:r>
      <w:r w:rsidR="0072071C" w:rsidRPr="00CE5EC4">
        <w:rPr>
          <w:rFonts w:ascii="Arial" w:hAnsi="Arial" w:cs="Arial"/>
          <w:b/>
          <w:sz w:val="20"/>
          <w:szCs w:val="20"/>
        </w:rPr>
        <w:t>AREAS</w:t>
      </w:r>
      <w:r w:rsidRPr="00CE5EC4">
        <w:rPr>
          <w:rFonts w:ascii="Arial" w:hAnsi="Arial" w:cs="Arial"/>
          <w:b/>
          <w:sz w:val="20"/>
          <w:szCs w:val="20"/>
        </w:rPr>
        <w:t xml:space="preserve"> TO BE FUNDED</w:t>
      </w:r>
    </w:p>
    <w:p w:rsidR="00A364E2" w:rsidRPr="00CE5EC4" w:rsidRDefault="00A364E2" w:rsidP="00A364E2">
      <w:pPr>
        <w:rPr>
          <w:rFonts w:ascii="Arial" w:hAnsi="Arial" w:cs="Arial"/>
          <w:sz w:val="20"/>
          <w:szCs w:val="20"/>
        </w:rPr>
      </w:pPr>
      <w:r w:rsidRPr="00CE5EC4">
        <w:rPr>
          <w:rFonts w:ascii="Arial" w:hAnsi="Arial" w:cs="Arial"/>
          <w:sz w:val="20"/>
          <w:szCs w:val="20"/>
        </w:rPr>
        <w:t xml:space="preserve">The Wellcome Trust and the University </w:t>
      </w:r>
      <w:r w:rsidR="00C73363">
        <w:rPr>
          <w:rFonts w:ascii="Arial" w:hAnsi="Arial" w:cs="Arial"/>
          <w:sz w:val="20"/>
          <w:szCs w:val="20"/>
        </w:rPr>
        <w:t xml:space="preserve">of Edinburgh </w:t>
      </w:r>
      <w:r w:rsidRPr="00CE5EC4">
        <w:rPr>
          <w:rFonts w:ascii="Arial" w:hAnsi="Arial" w:cs="Arial"/>
          <w:sz w:val="20"/>
          <w:szCs w:val="20"/>
        </w:rPr>
        <w:t>have agreed that ISSF3 awards should be in the following strategic areas and applications for an award should fit within one or more of these:</w:t>
      </w:r>
    </w:p>
    <w:p w:rsidR="00A364E2" w:rsidRPr="00CE5EC4" w:rsidRDefault="00A364E2" w:rsidP="00A364E2">
      <w:pPr>
        <w:rPr>
          <w:rFonts w:ascii="Arial" w:hAnsi="Arial" w:cs="Arial"/>
          <w:sz w:val="20"/>
          <w:szCs w:val="20"/>
        </w:rPr>
      </w:pPr>
    </w:p>
    <w:p w:rsidR="00A364E2" w:rsidRPr="0064579E" w:rsidRDefault="0072071C" w:rsidP="00E72CFA">
      <w:pPr>
        <w:ind w:left="851" w:hanging="284"/>
        <w:rPr>
          <w:rFonts w:ascii="Arial" w:hAnsi="Arial" w:cs="Arial"/>
          <w:sz w:val="20"/>
          <w:szCs w:val="20"/>
        </w:rPr>
      </w:pPr>
      <w:r w:rsidRPr="0064579E">
        <w:rPr>
          <w:rFonts w:ascii="Arial" w:hAnsi="Arial" w:cs="Arial"/>
          <w:sz w:val="20"/>
          <w:szCs w:val="20"/>
        </w:rPr>
        <w:t>1</w:t>
      </w:r>
      <w:r w:rsidR="00A364E2" w:rsidRPr="0064579E">
        <w:rPr>
          <w:rFonts w:ascii="Arial" w:hAnsi="Arial" w:cs="Arial"/>
          <w:sz w:val="20"/>
          <w:szCs w:val="20"/>
        </w:rPr>
        <w:t>)</w:t>
      </w:r>
      <w:r w:rsidR="00A364E2" w:rsidRPr="0064579E">
        <w:rPr>
          <w:rFonts w:ascii="Arial" w:hAnsi="Arial" w:cs="Arial"/>
          <w:sz w:val="20"/>
          <w:szCs w:val="20"/>
        </w:rPr>
        <w:tab/>
      </w:r>
      <w:r w:rsidR="00A364E2" w:rsidRPr="0064579E">
        <w:rPr>
          <w:rFonts w:ascii="Arial" w:hAnsi="Arial" w:cs="Arial"/>
          <w:sz w:val="20"/>
          <w:szCs w:val="20"/>
          <w:u w:val="single"/>
        </w:rPr>
        <w:t>Support for early career researchers</w:t>
      </w:r>
    </w:p>
    <w:p w:rsidR="00A364E2" w:rsidRPr="00CE5EC4" w:rsidRDefault="00A364E2" w:rsidP="00E72CFA">
      <w:pPr>
        <w:ind w:left="851"/>
        <w:rPr>
          <w:rFonts w:ascii="Arial" w:hAnsi="Arial" w:cs="Arial"/>
          <w:sz w:val="20"/>
          <w:szCs w:val="20"/>
        </w:rPr>
      </w:pPr>
      <w:r w:rsidRPr="00CE5EC4">
        <w:rPr>
          <w:rFonts w:ascii="Arial" w:hAnsi="Arial" w:cs="Arial"/>
          <w:sz w:val="20"/>
          <w:szCs w:val="20"/>
        </w:rPr>
        <w:t xml:space="preserve">Support for early career researchers/Chancellor’s Fellows/clinical lecturers of the highest promise, towards Wellcome Trust or other prestigious fellowship or grant applications. Applicants will usually be </w:t>
      </w:r>
      <w:r w:rsidR="00D63189">
        <w:rPr>
          <w:rFonts w:ascii="Arial" w:hAnsi="Arial" w:cs="Arial"/>
          <w:sz w:val="20"/>
          <w:szCs w:val="20"/>
        </w:rPr>
        <w:t xml:space="preserve">independent </w:t>
      </w:r>
      <w:r w:rsidRPr="00CE5EC4">
        <w:rPr>
          <w:rFonts w:ascii="Arial" w:hAnsi="Arial" w:cs="Arial"/>
          <w:sz w:val="20"/>
          <w:szCs w:val="20"/>
        </w:rPr>
        <w:t>investigators rather than researchers employed in well-funded research groups (these awards are not intended to support the early career researcher’s supervisor). Typically awards will be:</w:t>
      </w:r>
    </w:p>
    <w:p w:rsidR="00A364E2" w:rsidRPr="00CE5EC4" w:rsidRDefault="00A364E2" w:rsidP="00E72CFA">
      <w:pPr>
        <w:ind w:left="1135" w:hanging="284"/>
        <w:rPr>
          <w:rFonts w:ascii="Arial" w:hAnsi="Arial" w:cs="Arial"/>
          <w:sz w:val="20"/>
          <w:szCs w:val="20"/>
        </w:rPr>
      </w:pPr>
      <w:r w:rsidRPr="00CE5EC4">
        <w:rPr>
          <w:rFonts w:ascii="Arial" w:hAnsi="Arial" w:cs="Arial"/>
          <w:sz w:val="20"/>
          <w:szCs w:val="20"/>
        </w:rPr>
        <w:t>•</w:t>
      </w:r>
      <w:r w:rsidRPr="00CE5EC4">
        <w:rPr>
          <w:rFonts w:ascii="Arial" w:hAnsi="Arial" w:cs="Arial"/>
          <w:sz w:val="20"/>
          <w:szCs w:val="20"/>
        </w:rPr>
        <w:tab/>
        <w:t>pump priming grants to generate key pilot data for fellowship and grant applications or, less commonly, to complete key data for high impact publications.</w:t>
      </w:r>
    </w:p>
    <w:p w:rsidR="00A364E2" w:rsidRPr="00CE5EC4" w:rsidRDefault="006A5FF7" w:rsidP="00E72CFA">
      <w:pPr>
        <w:ind w:left="1135" w:hanging="284"/>
        <w:rPr>
          <w:rFonts w:ascii="Arial" w:hAnsi="Arial" w:cs="Arial"/>
          <w:sz w:val="20"/>
          <w:szCs w:val="20"/>
        </w:rPr>
      </w:pPr>
      <w:r w:rsidRPr="00CE5EC4">
        <w:rPr>
          <w:rFonts w:ascii="Arial" w:hAnsi="Arial" w:cs="Arial"/>
          <w:sz w:val="20"/>
          <w:szCs w:val="20"/>
        </w:rPr>
        <w:t>•</w:t>
      </w:r>
      <w:r w:rsidRPr="00CE5EC4">
        <w:rPr>
          <w:rFonts w:ascii="Arial" w:hAnsi="Arial" w:cs="Arial"/>
          <w:sz w:val="20"/>
          <w:szCs w:val="20"/>
        </w:rPr>
        <w:tab/>
        <w:t>r</w:t>
      </w:r>
      <w:r w:rsidR="00A364E2" w:rsidRPr="00CE5EC4">
        <w:rPr>
          <w:rFonts w:ascii="Arial" w:hAnsi="Arial" w:cs="Arial"/>
          <w:sz w:val="20"/>
          <w:szCs w:val="20"/>
        </w:rPr>
        <w:t>esearch leave fellowships which are available for Clinical Lecturers to allow them to take up to 6 months away from clinical training to focus on research deliverables</w:t>
      </w:r>
    </w:p>
    <w:p w:rsidR="00A364E2" w:rsidRPr="00CE5EC4" w:rsidRDefault="006A5FF7" w:rsidP="00E72CFA">
      <w:pPr>
        <w:ind w:left="1135" w:hanging="284"/>
        <w:rPr>
          <w:rFonts w:ascii="Arial" w:hAnsi="Arial" w:cs="Arial"/>
          <w:sz w:val="20"/>
          <w:szCs w:val="20"/>
        </w:rPr>
      </w:pPr>
      <w:r w:rsidRPr="00CE5EC4">
        <w:rPr>
          <w:rFonts w:ascii="Arial" w:hAnsi="Arial" w:cs="Arial"/>
          <w:sz w:val="20"/>
          <w:szCs w:val="20"/>
        </w:rPr>
        <w:t>•</w:t>
      </w:r>
      <w:r w:rsidRPr="00CE5EC4">
        <w:rPr>
          <w:rFonts w:ascii="Arial" w:hAnsi="Arial" w:cs="Arial"/>
          <w:sz w:val="20"/>
          <w:szCs w:val="20"/>
        </w:rPr>
        <w:tab/>
        <w:t>exchange</w:t>
      </w:r>
      <w:r w:rsidR="00A364E2" w:rsidRPr="00CE5EC4">
        <w:rPr>
          <w:rFonts w:ascii="Arial" w:hAnsi="Arial" w:cs="Arial"/>
          <w:sz w:val="20"/>
          <w:szCs w:val="20"/>
        </w:rPr>
        <w:t xml:space="preserve"> grants to learn a new technique</w:t>
      </w:r>
      <w:r w:rsidR="00E77E1E">
        <w:rPr>
          <w:rFonts w:ascii="Arial" w:hAnsi="Arial" w:cs="Arial"/>
          <w:sz w:val="20"/>
          <w:szCs w:val="20"/>
        </w:rPr>
        <w:t xml:space="preserve"> or collaborate, especially to</w:t>
      </w:r>
      <w:r w:rsidR="00A364E2" w:rsidRPr="00CE5EC4">
        <w:rPr>
          <w:rFonts w:ascii="Arial" w:hAnsi="Arial" w:cs="Arial"/>
          <w:sz w:val="20"/>
          <w:szCs w:val="20"/>
        </w:rPr>
        <w:t xml:space="preserve"> prepare for a fellowship application</w:t>
      </w:r>
    </w:p>
    <w:p w:rsidR="00A364E2" w:rsidRPr="00CE5EC4" w:rsidRDefault="006A5FF7" w:rsidP="00E72CFA">
      <w:pPr>
        <w:ind w:left="1135" w:hanging="284"/>
        <w:rPr>
          <w:rFonts w:ascii="Arial" w:hAnsi="Arial" w:cs="Arial"/>
          <w:sz w:val="20"/>
          <w:szCs w:val="20"/>
        </w:rPr>
      </w:pPr>
      <w:r w:rsidRPr="00CE5EC4">
        <w:rPr>
          <w:rFonts w:ascii="Arial" w:hAnsi="Arial" w:cs="Arial"/>
          <w:sz w:val="20"/>
          <w:szCs w:val="20"/>
        </w:rPr>
        <w:t>•</w:t>
      </w:r>
      <w:r w:rsidRPr="00CE5EC4">
        <w:rPr>
          <w:rFonts w:ascii="Arial" w:hAnsi="Arial" w:cs="Arial"/>
          <w:sz w:val="20"/>
          <w:szCs w:val="20"/>
        </w:rPr>
        <w:tab/>
        <w:t>m</w:t>
      </w:r>
      <w:r w:rsidR="00A364E2" w:rsidRPr="00CE5EC4">
        <w:rPr>
          <w:rFonts w:ascii="Arial" w:hAnsi="Arial" w:cs="Arial"/>
          <w:sz w:val="20"/>
          <w:szCs w:val="20"/>
        </w:rPr>
        <w:t>omentum awards to maintain research activity, e.g. by employing a technician, during disrupted periods e.g. parental or sick leave.</w:t>
      </w:r>
    </w:p>
    <w:p w:rsidR="00A364E2" w:rsidRPr="00CE5EC4" w:rsidRDefault="00A364E2" w:rsidP="00E72CFA">
      <w:pPr>
        <w:ind w:left="851"/>
        <w:rPr>
          <w:rFonts w:ascii="Arial" w:hAnsi="Arial" w:cs="Arial"/>
          <w:sz w:val="20"/>
          <w:szCs w:val="20"/>
        </w:rPr>
      </w:pPr>
    </w:p>
    <w:p w:rsidR="00A364E2" w:rsidRPr="0064579E" w:rsidRDefault="006A5FF7" w:rsidP="006B2563">
      <w:pPr>
        <w:tabs>
          <w:tab w:val="left" w:pos="851"/>
        </w:tabs>
        <w:ind w:left="851" w:hanging="284"/>
        <w:rPr>
          <w:rFonts w:ascii="Arial" w:hAnsi="Arial" w:cs="Arial"/>
          <w:sz w:val="20"/>
          <w:szCs w:val="20"/>
        </w:rPr>
      </w:pPr>
      <w:r w:rsidRPr="0064579E">
        <w:rPr>
          <w:rFonts w:ascii="Arial" w:hAnsi="Arial" w:cs="Arial"/>
          <w:sz w:val="20"/>
          <w:szCs w:val="20"/>
        </w:rPr>
        <w:t>2)</w:t>
      </w:r>
      <w:r w:rsidRPr="0064579E">
        <w:rPr>
          <w:rFonts w:ascii="Arial" w:hAnsi="Arial" w:cs="Arial"/>
          <w:sz w:val="20"/>
          <w:szCs w:val="20"/>
        </w:rPr>
        <w:tab/>
      </w:r>
      <w:r w:rsidR="00672208">
        <w:rPr>
          <w:rFonts w:ascii="Arial" w:hAnsi="Arial" w:cs="Arial"/>
          <w:sz w:val="20"/>
          <w:szCs w:val="20"/>
          <w:u w:val="single"/>
        </w:rPr>
        <w:t xml:space="preserve">Support for </w:t>
      </w:r>
      <w:r w:rsidR="00FC3659">
        <w:rPr>
          <w:rFonts w:ascii="Arial" w:hAnsi="Arial" w:cs="Arial"/>
          <w:sz w:val="20"/>
          <w:szCs w:val="20"/>
          <w:u w:val="single"/>
        </w:rPr>
        <w:t>mid-career i</w:t>
      </w:r>
      <w:r w:rsidR="00A364E2" w:rsidRPr="0064579E">
        <w:rPr>
          <w:rFonts w:ascii="Arial" w:hAnsi="Arial" w:cs="Arial"/>
          <w:sz w:val="20"/>
          <w:szCs w:val="20"/>
          <w:u w:val="single"/>
        </w:rPr>
        <w:t xml:space="preserve">nvestigators </w:t>
      </w:r>
    </w:p>
    <w:p w:rsidR="00E72CFA" w:rsidRPr="00CE5EC4" w:rsidRDefault="00E72CFA" w:rsidP="006B2563">
      <w:pPr>
        <w:tabs>
          <w:tab w:val="left" w:pos="851"/>
        </w:tabs>
        <w:ind w:left="851"/>
        <w:rPr>
          <w:rFonts w:ascii="Arial" w:hAnsi="Arial" w:cs="Arial"/>
          <w:sz w:val="20"/>
          <w:szCs w:val="20"/>
        </w:rPr>
      </w:pPr>
      <w:r w:rsidRPr="00CE5EC4">
        <w:rPr>
          <w:rFonts w:ascii="Arial" w:hAnsi="Arial" w:cs="Arial"/>
          <w:sz w:val="20"/>
          <w:szCs w:val="20"/>
        </w:rPr>
        <w:t xml:space="preserve">Support for </w:t>
      </w:r>
      <w:r w:rsidR="00FC3659">
        <w:rPr>
          <w:rFonts w:ascii="Arial" w:hAnsi="Arial" w:cs="Arial"/>
          <w:sz w:val="20"/>
          <w:szCs w:val="20"/>
        </w:rPr>
        <w:t>mid-career i</w:t>
      </w:r>
      <w:r w:rsidRPr="00CE5EC4">
        <w:rPr>
          <w:rFonts w:ascii="Arial" w:hAnsi="Arial" w:cs="Arial"/>
          <w:sz w:val="20"/>
          <w:szCs w:val="20"/>
        </w:rPr>
        <w:t>nvestigators</w:t>
      </w:r>
      <w:r w:rsidR="0057750C" w:rsidRPr="00CE5EC4">
        <w:rPr>
          <w:rFonts w:ascii="Arial" w:hAnsi="Arial" w:cs="Arial"/>
          <w:sz w:val="20"/>
          <w:szCs w:val="20"/>
        </w:rPr>
        <w:t xml:space="preserve"> </w:t>
      </w:r>
      <w:r w:rsidRPr="00CE5EC4">
        <w:rPr>
          <w:rFonts w:ascii="Arial" w:hAnsi="Arial" w:cs="Arial"/>
          <w:sz w:val="20"/>
          <w:szCs w:val="20"/>
        </w:rPr>
        <w:t xml:space="preserve">towards Wellcome Trust or other </w:t>
      </w:r>
      <w:r w:rsidR="00E77E1E">
        <w:rPr>
          <w:rFonts w:ascii="Arial" w:hAnsi="Arial" w:cs="Arial"/>
          <w:sz w:val="20"/>
          <w:szCs w:val="20"/>
        </w:rPr>
        <w:t xml:space="preserve">major </w:t>
      </w:r>
      <w:r w:rsidRPr="00CE5EC4">
        <w:rPr>
          <w:rFonts w:ascii="Arial" w:hAnsi="Arial" w:cs="Arial"/>
          <w:sz w:val="20"/>
          <w:szCs w:val="20"/>
        </w:rPr>
        <w:t>prestigious fellowship or grant applications</w:t>
      </w:r>
      <w:r w:rsidR="0057750C" w:rsidRPr="00CE5EC4">
        <w:rPr>
          <w:rFonts w:ascii="Arial" w:hAnsi="Arial" w:cs="Arial"/>
          <w:sz w:val="20"/>
          <w:szCs w:val="20"/>
        </w:rPr>
        <w:t>.</w:t>
      </w:r>
    </w:p>
    <w:p w:rsidR="00E72CFA" w:rsidRPr="00CE5EC4" w:rsidRDefault="00E72CFA" w:rsidP="00A364E2">
      <w:pPr>
        <w:rPr>
          <w:rFonts w:ascii="Arial" w:hAnsi="Arial" w:cs="Arial"/>
          <w:b/>
          <w:sz w:val="20"/>
          <w:szCs w:val="20"/>
        </w:rPr>
      </w:pPr>
    </w:p>
    <w:p w:rsidR="00A364E2" w:rsidRPr="0064579E" w:rsidRDefault="00A364E2" w:rsidP="006B2563">
      <w:pPr>
        <w:tabs>
          <w:tab w:val="left" w:pos="851"/>
        </w:tabs>
        <w:ind w:left="851" w:hanging="284"/>
        <w:rPr>
          <w:rFonts w:ascii="Arial" w:hAnsi="Arial" w:cs="Arial"/>
          <w:sz w:val="20"/>
          <w:szCs w:val="20"/>
          <w:u w:val="single"/>
        </w:rPr>
      </w:pPr>
      <w:r w:rsidRPr="0064579E">
        <w:rPr>
          <w:rFonts w:ascii="Arial" w:hAnsi="Arial" w:cs="Arial"/>
          <w:sz w:val="20"/>
          <w:szCs w:val="20"/>
        </w:rPr>
        <w:t>3)</w:t>
      </w:r>
      <w:r w:rsidRPr="0064579E">
        <w:rPr>
          <w:rFonts w:ascii="Arial" w:hAnsi="Arial" w:cs="Arial"/>
          <w:sz w:val="20"/>
          <w:szCs w:val="20"/>
        </w:rPr>
        <w:tab/>
      </w:r>
      <w:r w:rsidRPr="0064579E">
        <w:rPr>
          <w:rFonts w:ascii="Arial" w:hAnsi="Arial" w:cs="Arial"/>
          <w:sz w:val="20"/>
          <w:szCs w:val="20"/>
          <w:u w:val="single"/>
        </w:rPr>
        <w:t>Support for interdisciplinary projects</w:t>
      </w:r>
    </w:p>
    <w:p w:rsidR="00A364E2" w:rsidRPr="00CE5EC4" w:rsidRDefault="00A364E2" w:rsidP="006B2563">
      <w:pPr>
        <w:tabs>
          <w:tab w:val="left" w:pos="851"/>
        </w:tabs>
        <w:ind w:left="851"/>
        <w:rPr>
          <w:rFonts w:ascii="Arial" w:hAnsi="Arial" w:cs="Arial"/>
          <w:sz w:val="20"/>
          <w:szCs w:val="20"/>
        </w:rPr>
      </w:pPr>
      <w:r w:rsidRPr="00CE5EC4">
        <w:rPr>
          <w:rFonts w:ascii="Arial" w:hAnsi="Arial" w:cs="Arial"/>
          <w:sz w:val="20"/>
          <w:szCs w:val="20"/>
        </w:rPr>
        <w:t xml:space="preserve">Response-mode pump-priming awards in these categories are highly flexible and are intended to enhance applications for major research grants, including programmatic and infrastructure awards and Wellcome Trust Investigator awards. Principal applicants will be </w:t>
      </w:r>
      <w:r w:rsidR="005D6567">
        <w:rPr>
          <w:rFonts w:ascii="Arial" w:hAnsi="Arial" w:cs="Arial"/>
          <w:sz w:val="20"/>
          <w:szCs w:val="20"/>
        </w:rPr>
        <w:t>academic staff</w:t>
      </w:r>
      <w:r w:rsidR="005D6567" w:rsidRPr="00CE5EC4">
        <w:rPr>
          <w:rFonts w:ascii="Arial" w:hAnsi="Arial" w:cs="Arial"/>
          <w:sz w:val="20"/>
          <w:szCs w:val="20"/>
        </w:rPr>
        <w:t xml:space="preserve"> </w:t>
      </w:r>
      <w:r w:rsidRPr="00CE5EC4">
        <w:rPr>
          <w:rFonts w:ascii="Arial" w:hAnsi="Arial" w:cs="Arial"/>
          <w:sz w:val="20"/>
          <w:szCs w:val="20"/>
        </w:rPr>
        <w:t xml:space="preserve">and new collaborations between </w:t>
      </w:r>
      <w:r w:rsidR="005D6567">
        <w:rPr>
          <w:rFonts w:ascii="Arial" w:hAnsi="Arial" w:cs="Arial"/>
          <w:sz w:val="20"/>
          <w:szCs w:val="20"/>
        </w:rPr>
        <w:t xml:space="preserve">independent </w:t>
      </w:r>
      <w:r w:rsidRPr="00CE5EC4">
        <w:rPr>
          <w:rFonts w:ascii="Arial" w:hAnsi="Arial" w:cs="Arial"/>
          <w:sz w:val="20"/>
          <w:szCs w:val="20"/>
        </w:rPr>
        <w:t>investigators, especially in different Schools</w:t>
      </w:r>
      <w:r w:rsidR="005D6567">
        <w:rPr>
          <w:rFonts w:ascii="Arial" w:hAnsi="Arial" w:cs="Arial"/>
          <w:sz w:val="20"/>
          <w:szCs w:val="20"/>
        </w:rPr>
        <w:t>/Colleges</w:t>
      </w:r>
      <w:r w:rsidRPr="00CE5EC4">
        <w:rPr>
          <w:rFonts w:ascii="Arial" w:hAnsi="Arial" w:cs="Arial"/>
          <w:sz w:val="20"/>
          <w:szCs w:val="20"/>
        </w:rPr>
        <w:t>, are encouraged. These funds are not intended simply to supplement well-funded groups, and appl</w:t>
      </w:r>
      <w:r w:rsidR="0072071C" w:rsidRPr="00CE5EC4">
        <w:rPr>
          <w:rFonts w:ascii="Arial" w:hAnsi="Arial" w:cs="Arial"/>
          <w:sz w:val="20"/>
          <w:szCs w:val="20"/>
        </w:rPr>
        <w:t>icants must</w:t>
      </w:r>
      <w:r w:rsidRPr="00CE5EC4">
        <w:rPr>
          <w:rFonts w:ascii="Arial" w:hAnsi="Arial" w:cs="Arial"/>
          <w:sz w:val="20"/>
          <w:szCs w:val="20"/>
        </w:rPr>
        <w:t xml:space="preserve"> explain why the award is needed quickly and why it cannot be obtained as a conventional external grant. </w:t>
      </w:r>
    </w:p>
    <w:p w:rsidR="00A364E2" w:rsidRPr="00CE5EC4" w:rsidRDefault="00A364E2" w:rsidP="0057750C">
      <w:pPr>
        <w:ind w:left="851" w:hanging="284"/>
        <w:rPr>
          <w:rFonts w:ascii="Arial" w:hAnsi="Arial" w:cs="Arial"/>
          <w:sz w:val="20"/>
          <w:szCs w:val="20"/>
        </w:rPr>
      </w:pPr>
    </w:p>
    <w:p w:rsidR="00A364E2" w:rsidRPr="00CE5EC4" w:rsidRDefault="00A364E2" w:rsidP="006A5FF7">
      <w:pPr>
        <w:tabs>
          <w:tab w:val="left" w:pos="851"/>
        </w:tabs>
        <w:ind w:left="851"/>
        <w:rPr>
          <w:rFonts w:ascii="Arial" w:hAnsi="Arial" w:cs="Arial"/>
          <w:sz w:val="20"/>
          <w:szCs w:val="20"/>
        </w:rPr>
      </w:pPr>
      <w:r w:rsidRPr="00CE5EC4">
        <w:rPr>
          <w:rFonts w:ascii="Arial" w:hAnsi="Arial" w:cs="Arial"/>
          <w:sz w:val="20"/>
          <w:szCs w:val="20"/>
        </w:rPr>
        <w:t xml:space="preserve">ISSF3 will also fund interdisciplinary workshops to encourage new collaborations and develop research networks. Proposals are encouraged for workshops that bring </w:t>
      </w:r>
      <w:r w:rsidRPr="00CE5EC4">
        <w:rPr>
          <w:rFonts w:ascii="Arial" w:hAnsi="Arial" w:cs="Arial"/>
          <w:sz w:val="20"/>
          <w:szCs w:val="20"/>
        </w:rPr>
        <w:lastRenderedPageBreak/>
        <w:t>togeth</w:t>
      </w:r>
      <w:r w:rsidR="00672208">
        <w:rPr>
          <w:rFonts w:ascii="Arial" w:hAnsi="Arial" w:cs="Arial"/>
          <w:sz w:val="20"/>
          <w:szCs w:val="20"/>
        </w:rPr>
        <w:t>er investigators from multiple Research Centres/Institutes/S</w:t>
      </w:r>
      <w:r w:rsidRPr="00CE5EC4">
        <w:rPr>
          <w:rFonts w:ascii="Arial" w:hAnsi="Arial" w:cs="Arial"/>
          <w:sz w:val="20"/>
          <w:szCs w:val="20"/>
        </w:rPr>
        <w:t xml:space="preserve">chools to address a common theme. </w:t>
      </w:r>
    </w:p>
    <w:p w:rsidR="00A364E2" w:rsidRPr="00CE5EC4" w:rsidRDefault="00A364E2" w:rsidP="00A364E2">
      <w:pPr>
        <w:rPr>
          <w:rFonts w:ascii="Arial" w:hAnsi="Arial" w:cs="Arial"/>
          <w:sz w:val="20"/>
          <w:szCs w:val="20"/>
        </w:rPr>
      </w:pPr>
    </w:p>
    <w:p w:rsidR="00A364E2" w:rsidRPr="0064579E" w:rsidRDefault="00672208" w:rsidP="006B2563">
      <w:pPr>
        <w:ind w:left="851" w:hanging="284"/>
        <w:rPr>
          <w:rFonts w:ascii="Arial" w:hAnsi="Arial" w:cs="Arial"/>
          <w:sz w:val="20"/>
          <w:szCs w:val="20"/>
        </w:rPr>
      </w:pPr>
      <w:r>
        <w:rPr>
          <w:rFonts w:ascii="Arial" w:hAnsi="Arial" w:cs="Arial"/>
          <w:sz w:val="20"/>
          <w:szCs w:val="20"/>
        </w:rPr>
        <w:t xml:space="preserve">4)  </w:t>
      </w:r>
      <w:r w:rsidR="00A364E2" w:rsidRPr="0064579E">
        <w:rPr>
          <w:rFonts w:ascii="Arial" w:hAnsi="Arial" w:cs="Arial"/>
          <w:sz w:val="20"/>
          <w:szCs w:val="20"/>
          <w:u w:val="single"/>
        </w:rPr>
        <w:t>Equality and diversity support</w:t>
      </w:r>
    </w:p>
    <w:p w:rsidR="00A364E2" w:rsidRPr="00CE5EC4" w:rsidRDefault="00A364E2" w:rsidP="006B2563">
      <w:pPr>
        <w:ind w:left="851"/>
        <w:rPr>
          <w:rFonts w:ascii="Arial" w:hAnsi="Arial" w:cs="Arial"/>
          <w:sz w:val="20"/>
          <w:szCs w:val="20"/>
        </w:rPr>
      </w:pPr>
      <w:r w:rsidRPr="00CE5EC4">
        <w:rPr>
          <w:rFonts w:ascii="Arial" w:hAnsi="Arial" w:cs="Arial"/>
          <w:sz w:val="20"/>
          <w:szCs w:val="20"/>
        </w:rPr>
        <w:t xml:space="preserve">Momentum awards, described above, are not limited to early career researchers, </w:t>
      </w:r>
      <w:r w:rsidR="006B2563" w:rsidRPr="00CE5EC4">
        <w:rPr>
          <w:rFonts w:ascii="Arial" w:hAnsi="Arial" w:cs="Arial"/>
          <w:sz w:val="20"/>
          <w:szCs w:val="20"/>
        </w:rPr>
        <w:t xml:space="preserve">    </w:t>
      </w:r>
      <w:r w:rsidRPr="00CE5EC4">
        <w:rPr>
          <w:rFonts w:ascii="Arial" w:hAnsi="Arial" w:cs="Arial"/>
          <w:sz w:val="20"/>
          <w:szCs w:val="20"/>
        </w:rPr>
        <w:t xml:space="preserve">and may be awarded to </w:t>
      </w:r>
      <w:r w:rsidR="005D6567">
        <w:rPr>
          <w:rFonts w:ascii="Arial" w:hAnsi="Arial" w:cs="Arial"/>
          <w:sz w:val="20"/>
          <w:szCs w:val="20"/>
        </w:rPr>
        <w:t>academic staff</w:t>
      </w:r>
      <w:r w:rsidRPr="00CE5EC4">
        <w:rPr>
          <w:rFonts w:ascii="Arial" w:hAnsi="Arial" w:cs="Arial"/>
          <w:sz w:val="20"/>
          <w:szCs w:val="20"/>
        </w:rPr>
        <w:t xml:space="preserve"> whose research progress risks being delayed by potentially disadvantageous circumstances, including but not limited to parental leave. Applications will be handled in confidence.</w:t>
      </w:r>
    </w:p>
    <w:p w:rsidR="00A364E2" w:rsidRPr="00CE5EC4" w:rsidRDefault="00A364E2" w:rsidP="00A364E2">
      <w:pPr>
        <w:rPr>
          <w:rFonts w:ascii="Arial" w:hAnsi="Arial" w:cs="Arial"/>
          <w:sz w:val="20"/>
          <w:szCs w:val="20"/>
        </w:rPr>
      </w:pPr>
    </w:p>
    <w:p w:rsidR="00A364E2" w:rsidRPr="0064579E" w:rsidRDefault="00A364E2" w:rsidP="00A364E2">
      <w:pPr>
        <w:rPr>
          <w:rFonts w:ascii="Arial" w:hAnsi="Arial" w:cs="Arial"/>
          <w:sz w:val="20"/>
          <w:szCs w:val="20"/>
        </w:rPr>
      </w:pPr>
      <w:r w:rsidRPr="0064579E">
        <w:rPr>
          <w:rFonts w:ascii="Arial" w:hAnsi="Arial" w:cs="Arial"/>
          <w:sz w:val="20"/>
          <w:szCs w:val="20"/>
        </w:rPr>
        <w:t xml:space="preserve">5)  </w:t>
      </w:r>
      <w:r w:rsidRPr="0064579E">
        <w:rPr>
          <w:rFonts w:ascii="Arial" w:hAnsi="Arial" w:cs="Arial"/>
          <w:sz w:val="20"/>
          <w:szCs w:val="20"/>
          <w:u w:val="single"/>
        </w:rPr>
        <w:t>Support for commercial translation</w:t>
      </w:r>
    </w:p>
    <w:p w:rsidR="00A364E2" w:rsidRPr="00CE5EC4" w:rsidRDefault="006B2563" w:rsidP="006B2563">
      <w:pPr>
        <w:ind w:left="851" w:hanging="284"/>
        <w:rPr>
          <w:rFonts w:ascii="Arial" w:hAnsi="Arial" w:cs="Arial"/>
          <w:sz w:val="20"/>
          <w:szCs w:val="20"/>
        </w:rPr>
      </w:pPr>
      <w:r w:rsidRPr="00CE5EC4">
        <w:rPr>
          <w:rFonts w:ascii="Arial" w:hAnsi="Arial" w:cs="Arial"/>
          <w:sz w:val="20"/>
          <w:szCs w:val="20"/>
        </w:rPr>
        <w:t xml:space="preserve">     </w:t>
      </w:r>
      <w:r w:rsidR="00A364E2" w:rsidRPr="00CE5EC4">
        <w:rPr>
          <w:rFonts w:ascii="Arial" w:hAnsi="Arial" w:cs="Arial"/>
          <w:sz w:val="20"/>
          <w:szCs w:val="20"/>
        </w:rPr>
        <w:t xml:space="preserve">A significant proportion of ISSF3 is intended to advance projects arising from University of Edinburgh research with high potential for commercialisation, usually in readiness for follow-on funding/collaboration. These pump-priming awards recognise that rapid progress is often important for example to exemplify a new patent or to provide proof-of-concept funding in advance of a translational grant application. Applicants should provide a clear case for the unmet need, intellectual property protection and route to market for their invention and, as above, must explain why funding is required quickly and cannot be obtained from a conventional external grant. They should liaise with </w:t>
      </w:r>
      <w:r w:rsidR="00672208">
        <w:rPr>
          <w:rFonts w:ascii="Arial" w:hAnsi="Arial" w:cs="Arial"/>
          <w:sz w:val="20"/>
          <w:szCs w:val="20"/>
        </w:rPr>
        <w:t xml:space="preserve">the Centre’s </w:t>
      </w:r>
      <w:r w:rsidR="00A364E2" w:rsidRPr="00CE5EC4">
        <w:rPr>
          <w:rFonts w:ascii="Arial" w:hAnsi="Arial" w:cs="Arial"/>
          <w:sz w:val="20"/>
          <w:szCs w:val="20"/>
        </w:rPr>
        <w:t>Business Development team in working up their proposal.</w:t>
      </w:r>
    </w:p>
    <w:p w:rsidR="00A364E2" w:rsidRPr="00CE5EC4" w:rsidRDefault="00A364E2" w:rsidP="00A364E2">
      <w:pPr>
        <w:rPr>
          <w:rFonts w:ascii="Arial" w:hAnsi="Arial" w:cs="Arial"/>
          <w:sz w:val="20"/>
          <w:szCs w:val="20"/>
        </w:rPr>
      </w:pPr>
    </w:p>
    <w:p w:rsidR="006B2563" w:rsidRPr="00CE5EC4" w:rsidRDefault="00A364E2" w:rsidP="006B2563">
      <w:pPr>
        <w:ind w:left="851"/>
        <w:rPr>
          <w:rFonts w:ascii="Arial" w:hAnsi="Arial" w:cs="Arial"/>
          <w:sz w:val="20"/>
          <w:szCs w:val="20"/>
        </w:rPr>
      </w:pPr>
      <w:r w:rsidRPr="00CE5EC4">
        <w:rPr>
          <w:rFonts w:ascii="Arial" w:hAnsi="Arial" w:cs="Arial"/>
          <w:sz w:val="20"/>
          <w:szCs w:val="20"/>
        </w:rPr>
        <w:t>Please note that ISSF</w:t>
      </w:r>
      <w:r w:rsidR="006B2563" w:rsidRPr="00CE5EC4">
        <w:rPr>
          <w:rFonts w:ascii="Arial" w:hAnsi="Arial" w:cs="Arial"/>
          <w:sz w:val="20"/>
          <w:szCs w:val="20"/>
        </w:rPr>
        <w:t xml:space="preserve">3 funds support a </w:t>
      </w:r>
      <w:r w:rsidRPr="00CE5EC4">
        <w:rPr>
          <w:rFonts w:ascii="Arial" w:hAnsi="Arial" w:cs="Arial"/>
          <w:sz w:val="20"/>
          <w:szCs w:val="20"/>
        </w:rPr>
        <w:t>Translator-in-Residence</w:t>
      </w:r>
      <w:r w:rsidR="00672208">
        <w:rPr>
          <w:rFonts w:ascii="Arial" w:hAnsi="Arial" w:cs="Arial"/>
          <w:sz w:val="20"/>
          <w:szCs w:val="20"/>
        </w:rPr>
        <w:t>, Dr Andrew</w:t>
      </w:r>
      <w:r w:rsidR="006B2563" w:rsidRPr="00CE5EC4">
        <w:rPr>
          <w:rFonts w:ascii="Arial" w:hAnsi="Arial" w:cs="Arial"/>
          <w:sz w:val="20"/>
          <w:szCs w:val="20"/>
        </w:rPr>
        <w:t xml:space="preserve"> McBride,</w:t>
      </w:r>
      <w:r w:rsidRPr="00CE5EC4">
        <w:rPr>
          <w:rFonts w:ascii="Arial" w:hAnsi="Arial" w:cs="Arial"/>
          <w:sz w:val="20"/>
          <w:szCs w:val="20"/>
        </w:rPr>
        <w:t xml:space="preserve"> who is a scientist with experienc</w:t>
      </w:r>
      <w:r w:rsidR="006B2563" w:rsidRPr="00CE5EC4">
        <w:rPr>
          <w:rFonts w:ascii="Arial" w:hAnsi="Arial" w:cs="Arial"/>
          <w:sz w:val="20"/>
          <w:szCs w:val="20"/>
        </w:rPr>
        <w:t xml:space="preserve">e in </w:t>
      </w:r>
      <w:r w:rsidR="005D6567">
        <w:rPr>
          <w:rFonts w:ascii="Arial" w:hAnsi="Arial" w:cs="Arial"/>
          <w:sz w:val="20"/>
          <w:szCs w:val="20"/>
        </w:rPr>
        <w:t xml:space="preserve">translational </w:t>
      </w:r>
      <w:r w:rsidR="006B2563" w:rsidRPr="00CE5EC4">
        <w:rPr>
          <w:rFonts w:ascii="Arial" w:hAnsi="Arial" w:cs="Arial"/>
          <w:sz w:val="20"/>
          <w:szCs w:val="20"/>
        </w:rPr>
        <w:t xml:space="preserve">project </w:t>
      </w:r>
      <w:r w:rsidR="005D6567">
        <w:rPr>
          <w:rFonts w:ascii="Arial" w:hAnsi="Arial" w:cs="Arial"/>
          <w:sz w:val="20"/>
          <w:szCs w:val="20"/>
        </w:rPr>
        <w:t xml:space="preserve">evaluation and </w:t>
      </w:r>
      <w:r w:rsidR="006B2563" w:rsidRPr="00CE5EC4">
        <w:rPr>
          <w:rFonts w:ascii="Arial" w:hAnsi="Arial" w:cs="Arial"/>
          <w:sz w:val="20"/>
          <w:szCs w:val="20"/>
        </w:rPr>
        <w:t>management and out</w:t>
      </w:r>
      <w:r w:rsidRPr="00CE5EC4">
        <w:rPr>
          <w:rFonts w:ascii="Arial" w:hAnsi="Arial" w:cs="Arial"/>
          <w:sz w:val="20"/>
          <w:szCs w:val="20"/>
        </w:rPr>
        <w:t>sourcing</w:t>
      </w:r>
      <w:r w:rsidR="005D6567">
        <w:rPr>
          <w:rFonts w:ascii="Arial" w:hAnsi="Arial" w:cs="Arial"/>
          <w:sz w:val="20"/>
          <w:szCs w:val="20"/>
        </w:rPr>
        <w:t xml:space="preserve">. </w:t>
      </w:r>
      <w:r w:rsidRPr="00CE5EC4">
        <w:rPr>
          <w:rFonts w:ascii="Arial" w:hAnsi="Arial" w:cs="Arial"/>
          <w:sz w:val="20"/>
          <w:szCs w:val="20"/>
        </w:rPr>
        <w:t xml:space="preserve">Please contact </w:t>
      </w:r>
      <w:hyperlink r:id="rId8" w:history="1">
        <w:r w:rsidR="006B2563" w:rsidRPr="00CE5EC4">
          <w:rPr>
            <w:rStyle w:val="Hyperlink"/>
            <w:rFonts w:ascii="Arial" w:hAnsi="Arial" w:cs="Arial"/>
            <w:sz w:val="20"/>
            <w:szCs w:val="20"/>
          </w:rPr>
          <w:t>a.mcbride@ed.ac.uk</w:t>
        </w:r>
      </w:hyperlink>
      <w:r w:rsidR="006B2563" w:rsidRPr="00CE5EC4">
        <w:rPr>
          <w:rFonts w:ascii="Arial" w:hAnsi="Arial" w:cs="Arial"/>
          <w:sz w:val="20"/>
          <w:szCs w:val="20"/>
        </w:rPr>
        <w:t xml:space="preserve"> </w:t>
      </w:r>
      <w:r w:rsidR="00672208">
        <w:rPr>
          <w:rFonts w:ascii="Arial" w:hAnsi="Arial" w:cs="Arial"/>
          <w:sz w:val="20"/>
          <w:szCs w:val="20"/>
        </w:rPr>
        <w:t>for assistance.</w:t>
      </w:r>
    </w:p>
    <w:p w:rsidR="006B2563" w:rsidRPr="00CE5EC4" w:rsidRDefault="006B2563" w:rsidP="00A364E2">
      <w:pPr>
        <w:rPr>
          <w:rFonts w:ascii="Arial" w:hAnsi="Arial" w:cs="Arial"/>
          <w:sz w:val="20"/>
          <w:szCs w:val="20"/>
        </w:rPr>
      </w:pPr>
    </w:p>
    <w:p w:rsidR="00A364E2" w:rsidRPr="0064579E" w:rsidRDefault="00A364E2" w:rsidP="00A364E2">
      <w:pPr>
        <w:rPr>
          <w:rFonts w:ascii="Arial" w:hAnsi="Arial" w:cs="Arial"/>
          <w:sz w:val="20"/>
          <w:szCs w:val="20"/>
        </w:rPr>
      </w:pPr>
      <w:r w:rsidRPr="0064579E">
        <w:rPr>
          <w:rFonts w:ascii="Arial" w:hAnsi="Arial" w:cs="Arial"/>
          <w:sz w:val="20"/>
          <w:szCs w:val="20"/>
        </w:rPr>
        <w:t xml:space="preserve">6)  </w:t>
      </w:r>
      <w:r w:rsidRPr="0064579E">
        <w:rPr>
          <w:rFonts w:ascii="Arial" w:hAnsi="Arial" w:cs="Arial"/>
          <w:sz w:val="20"/>
          <w:szCs w:val="20"/>
          <w:u w:val="single"/>
        </w:rPr>
        <w:t>Support for open research</w:t>
      </w:r>
      <w:r w:rsidR="00FC3659">
        <w:rPr>
          <w:rFonts w:ascii="Arial" w:hAnsi="Arial" w:cs="Arial"/>
          <w:sz w:val="20"/>
          <w:szCs w:val="20"/>
          <w:u w:val="single"/>
        </w:rPr>
        <w:t xml:space="preserve"> and DORA principles</w:t>
      </w:r>
    </w:p>
    <w:p w:rsidR="00A364E2" w:rsidRPr="00CE5EC4" w:rsidRDefault="00A364E2" w:rsidP="006B2563">
      <w:pPr>
        <w:ind w:left="851"/>
        <w:rPr>
          <w:rFonts w:ascii="Arial" w:hAnsi="Arial" w:cs="Arial"/>
          <w:sz w:val="20"/>
          <w:szCs w:val="20"/>
        </w:rPr>
      </w:pPr>
      <w:r w:rsidRPr="00CE5EC4">
        <w:rPr>
          <w:rFonts w:ascii="Arial" w:hAnsi="Arial" w:cs="Arial"/>
          <w:sz w:val="20"/>
          <w:szCs w:val="20"/>
        </w:rPr>
        <w:t xml:space="preserve">ISSF3 is supporting a project to develop resources to share biomedical research data, and employs a researcher for this purpose. The team will consider supporting exemplary projects to maximise the exploitation of research </w:t>
      </w:r>
      <w:r w:rsidR="00A01CAB" w:rsidRPr="00CE5EC4">
        <w:rPr>
          <w:rFonts w:ascii="Arial" w:hAnsi="Arial" w:cs="Arial"/>
          <w:sz w:val="20"/>
          <w:szCs w:val="20"/>
        </w:rPr>
        <w:t>and enhance its reproducibility</w:t>
      </w:r>
      <w:r w:rsidRPr="00CE5EC4">
        <w:rPr>
          <w:rFonts w:ascii="Arial" w:hAnsi="Arial" w:cs="Arial"/>
          <w:sz w:val="20"/>
          <w:szCs w:val="20"/>
        </w:rPr>
        <w:t>.</w:t>
      </w:r>
    </w:p>
    <w:p w:rsidR="00A364E2" w:rsidRPr="00CE5EC4" w:rsidRDefault="00A364E2" w:rsidP="00A364E2">
      <w:pPr>
        <w:rPr>
          <w:rFonts w:ascii="Arial" w:hAnsi="Arial" w:cs="Arial"/>
          <w:sz w:val="20"/>
          <w:szCs w:val="20"/>
        </w:rPr>
      </w:pPr>
    </w:p>
    <w:p w:rsidR="00A364E2" w:rsidRPr="0064579E" w:rsidRDefault="00A364E2" w:rsidP="00A364E2">
      <w:pPr>
        <w:rPr>
          <w:rFonts w:ascii="Arial" w:hAnsi="Arial" w:cs="Arial"/>
          <w:sz w:val="20"/>
          <w:szCs w:val="20"/>
        </w:rPr>
      </w:pPr>
      <w:r w:rsidRPr="0064579E">
        <w:rPr>
          <w:rFonts w:ascii="Arial" w:hAnsi="Arial" w:cs="Arial"/>
          <w:sz w:val="20"/>
          <w:szCs w:val="20"/>
        </w:rPr>
        <w:t xml:space="preserve">7)  </w:t>
      </w:r>
      <w:r w:rsidRPr="0064579E">
        <w:rPr>
          <w:rFonts w:ascii="Arial" w:hAnsi="Arial" w:cs="Arial"/>
          <w:sz w:val="20"/>
          <w:szCs w:val="20"/>
          <w:u w:val="single"/>
        </w:rPr>
        <w:t>Support for public engagement</w:t>
      </w:r>
    </w:p>
    <w:p w:rsidR="00A364E2" w:rsidRPr="00CE5EC4" w:rsidRDefault="00A364E2" w:rsidP="00FC3659">
      <w:pPr>
        <w:ind w:left="851"/>
        <w:jc w:val="both"/>
        <w:rPr>
          <w:rFonts w:ascii="Arial" w:hAnsi="Arial" w:cs="Arial"/>
          <w:sz w:val="20"/>
          <w:szCs w:val="20"/>
        </w:rPr>
      </w:pPr>
      <w:r w:rsidRPr="00CE5EC4">
        <w:rPr>
          <w:rFonts w:ascii="Arial" w:hAnsi="Arial" w:cs="Arial"/>
          <w:sz w:val="20"/>
          <w:szCs w:val="20"/>
        </w:rPr>
        <w:t xml:space="preserve">Previous ISSFs supported a number of investigator-led public engagement projects. For ISSF3, Wellcome have encouraged an approach which </w:t>
      </w:r>
      <w:r w:rsidR="00A01CAB" w:rsidRPr="00CE5EC4">
        <w:rPr>
          <w:rFonts w:ascii="Arial" w:hAnsi="Arial" w:cs="Arial"/>
          <w:sz w:val="20"/>
          <w:szCs w:val="20"/>
        </w:rPr>
        <w:t xml:space="preserve">emphasises embedding </w:t>
      </w:r>
      <w:r w:rsidRPr="00CE5EC4">
        <w:rPr>
          <w:rFonts w:ascii="Arial" w:hAnsi="Arial" w:cs="Arial"/>
          <w:sz w:val="20"/>
          <w:szCs w:val="20"/>
        </w:rPr>
        <w:t>public engagement</w:t>
      </w:r>
      <w:r w:rsidR="00A01CAB" w:rsidRPr="00CE5EC4">
        <w:rPr>
          <w:rFonts w:ascii="Arial" w:hAnsi="Arial" w:cs="Arial"/>
          <w:sz w:val="20"/>
          <w:szCs w:val="20"/>
        </w:rPr>
        <w:t xml:space="preserve"> into projects</w:t>
      </w:r>
      <w:r w:rsidR="009D2A9D">
        <w:rPr>
          <w:rFonts w:ascii="Arial" w:hAnsi="Arial" w:cs="Arial"/>
          <w:sz w:val="20"/>
          <w:szCs w:val="20"/>
        </w:rPr>
        <w:t xml:space="preserve">.  </w:t>
      </w:r>
      <w:r w:rsidRPr="00CE5EC4">
        <w:rPr>
          <w:rFonts w:ascii="Arial" w:hAnsi="Arial" w:cs="Arial"/>
          <w:sz w:val="20"/>
          <w:szCs w:val="20"/>
        </w:rPr>
        <w:t>We therefore encourage proposals which incorporate training in public engagement with or without the delivery of a public engagement project. It is important to describe how the quality and reach of the activity will be measured.</w:t>
      </w:r>
    </w:p>
    <w:p w:rsidR="00A364E2" w:rsidRPr="00CE5EC4" w:rsidRDefault="00A364E2" w:rsidP="00A364E2">
      <w:pPr>
        <w:rPr>
          <w:rFonts w:ascii="Arial" w:hAnsi="Arial" w:cs="Arial"/>
          <w:sz w:val="20"/>
          <w:szCs w:val="20"/>
        </w:rPr>
      </w:pPr>
    </w:p>
    <w:p w:rsidR="00A364E2" w:rsidRPr="00CE5EC4" w:rsidRDefault="0064579E" w:rsidP="006B2563">
      <w:pPr>
        <w:ind w:left="851" w:hanging="284"/>
        <w:rPr>
          <w:rFonts w:ascii="Arial" w:hAnsi="Arial" w:cs="Arial"/>
          <w:b/>
          <w:sz w:val="20"/>
          <w:szCs w:val="20"/>
        </w:rPr>
      </w:pPr>
      <w:r>
        <w:rPr>
          <w:rFonts w:ascii="Arial" w:hAnsi="Arial" w:cs="Arial"/>
          <w:sz w:val="20"/>
          <w:szCs w:val="20"/>
        </w:rPr>
        <w:t xml:space="preserve">8)  </w:t>
      </w:r>
      <w:r w:rsidR="00A364E2" w:rsidRPr="0064579E">
        <w:rPr>
          <w:rFonts w:ascii="Arial" w:hAnsi="Arial" w:cs="Arial"/>
          <w:sz w:val="20"/>
          <w:szCs w:val="20"/>
          <w:u w:val="single"/>
        </w:rPr>
        <w:t>Support for international/UK inter-institutional collaboration and global</w:t>
      </w:r>
      <w:r>
        <w:rPr>
          <w:rFonts w:ascii="Arial" w:hAnsi="Arial" w:cs="Arial"/>
          <w:sz w:val="20"/>
          <w:szCs w:val="20"/>
          <w:u w:val="single"/>
        </w:rPr>
        <w:t xml:space="preserve"> </w:t>
      </w:r>
      <w:r w:rsidR="00A364E2" w:rsidRPr="0064579E">
        <w:rPr>
          <w:rFonts w:ascii="Arial" w:hAnsi="Arial" w:cs="Arial"/>
          <w:sz w:val="20"/>
          <w:szCs w:val="20"/>
          <w:u w:val="single"/>
        </w:rPr>
        <w:t>challenges research</w:t>
      </w:r>
    </w:p>
    <w:p w:rsidR="00C86013" w:rsidRDefault="00A364E2" w:rsidP="006B2563">
      <w:pPr>
        <w:ind w:left="851"/>
        <w:rPr>
          <w:rFonts w:ascii="Arial" w:hAnsi="Arial" w:cs="Arial"/>
          <w:sz w:val="20"/>
          <w:szCs w:val="20"/>
        </w:rPr>
      </w:pPr>
      <w:r w:rsidRPr="00CE5EC4">
        <w:rPr>
          <w:rFonts w:ascii="Arial" w:hAnsi="Arial" w:cs="Arial"/>
          <w:sz w:val="20"/>
          <w:szCs w:val="20"/>
        </w:rPr>
        <w:t>ISSF3 will support pump-priming awards for projects with high potential for follow-on funding/collaboration for research on global challenges, for example from Wellcome Trust or RCUK GCRF. Applications are also encouraged for exchange visits and international workshops that will establish new collaborations.</w:t>
      </w:r>
    </w:p>
    <w:p w:rsidR="00C86013" w:rsidRDefault="00C86013" w:rsidP="006B2563">
      <w:pPr>
        <w:ind w:left="851"/>
        <w:rPr>
          <w:rFonts w:ascii="Arial" w:hAnsi="Arial" w:cs="Arial"/>
          <w:sz w:val="20"/>
          <w:szCs w:val="20"/>
        </w:rPr>
      </w:pPr>
    </w:p>
    <w:p w:rsidR="00C86013" w:rsidRDefault="00C86013" w:rsidP="00C86013">
      <w:pPr>
        <w:rPr>
          <w:rFonts w:ascii="Arial" w:hAnsi="Arial" w:cs="Arial"/>
          <w:sz w:val="20"/>
          <w:szCs w:val="20"/>
        </w:rPr>
      </w:pPr>
      <w:r>
        <w:rPr>
          <w:rFonts w:ascii="Arial" w:hAnsi="Arial" w:cs="Arial"/>
          <w:sz w:val="20"/>
          <w:szCs w:val="20"/>
        </w:rPr>
        <w:t xml:space="preserve">9) </w:t>
      </w:r>
      <w:r w:rsidRPr="00C86013">
        <w:rPr>
          <w:rFonts w:ascii="Arial" w:hAnsi="Arial" w:cs="Arial"/>
          <w:sz w:val="20"/>
          <w:szCs w:val="20"/>
          <w:u w:val="single"/>
        </w:rPr>
        <w:t>COVID-related work</w:t>
      </w:r>
      <w:r w:rsidR="00FC3659">
        <w:rPr>
          <w:rFonts w:ascii="Arial" w:hAnsi="Arial" w:cs="Arial"/>
          <w:sz w:val="20"/>
          <w:szCs w:val="20"/>
          <w:u w:val="single"/>
        </w:rPr>
        <w:t xml:space="preserve"> </w:t>
      </w:r>
    </w:p>
    <w:p w:rsidR="00A364E2" w:rsidRPr="00C86013" w:rsidRDefault="00C86013" w:rsidP="00C86013">
      <w:pPr>
        <w:ind w:left="851"/>
        <w:rPr>
          <w:rFonts w:ascii="Arial" w:hAnsi="Arial" w:cs="Arial"/>
          <w:sz w:val="20"/>
          <w:szCs w:val="20"/>
        </w:rPr>
      </w:pPr>
      <w:r w:rsidRPr="00C86013">
        <w:rPr>
          <w:rFonts w:ascii="Arial" w:hAnsi="Arial" w:cs="Arial"/>
          <w:sz w:val="20"/>
          <w:szCs w:val="20"/>
        </w:rPr>
        <w:t xml:space="preserve">Applications relating to COVID </w:t>
      </w:r>
      <w:r w:rsidR="00A74A0B">
        <w:rPr>
          <w:rFonts w:ascii="Arial" w:hAnsi="Arial" w:cs="Arial"/>
          <w:sz w:val="20"/>
          <w:szCs w:val="20"/>
        </w:rPr>
        <w:t>research including its impacts on diversity and equality.</w:t>
      </w:r>
    </w:p>
    <w:p w:rsidR="00397E4A" w:rsidRDefault="00397E4A">
      <w:pPr>
        <w:spacing w:line="259" w:lineRule="auto"/>
        <w:ind w:left="0" w:right="0"/>
        <w:rPr>
          <w:rFonts w:ascii="Arial" w:hAnsi="Arial"/>
          <w:b/>
          <w:sz w:val="20"/>
        </w:rPr>
      </w:pPr>
    </w:p>
    <w:p w:rsidR="0064579E" w:rsidRDefault="00920CF4" w:rsidP="00920CF4">
      <w:pPr>
        <w:spacing w:line="276" w:lineRule="auto"/>
        <w:ind w:right="0" w:hanging="567"/>
        <w:rPr>
          <w:rFonts w:ascii="Arial" w:hAnsi="Arial"/>
          <w:b/>
          <w:sz w:val="20"/>
        </w:rPr>
      </w:pPr>
      <w:r>
        <w:rPr>
          <w:rFonts w:ascii="Arial" w:hAnsi="Arial"/>
          <w:b/>
          <w:sz w:val="20"/>
        </w:rPr>
        <w:t>7.</w:t>
      </w:r>
      <w:r w:rsidR="0064579E">
        <w:rPr>
          <w:rFonts w:ascii="Arial" w:hAnsi="Arial"/>
          <w:b/>
          <w:sz w:val="20"/>
        </w:rPr>
        <w:t xml:space="preserve">  </w:t>
      </w:r>
      <w:r>
        <w:rPr>
          <w:rFonts w:ascii="Arial" w:hAnsi="Arial"/>
          <w:b/>
          <w:sz w:val="20"/>
        </w:rPr>
        <w:tab/>
      </w:r>
      <w:r w:rsidR="0064579E" w:rsidRPr="0064579E">
        <w:rPr>
          <w:rFonts w:ascii="Arial" w:hAnsi="Arial"/>
          <w:b/>
          <w:sz w:val="20"/>
        </w:rPr>
        <w:t>HOW TO SUBMIT YOUR APPLICATION</w:t>
      </w:r>
    </w:p>
    <w:p w:rsidR="00920CF4" w:rsidRPr="0064579E" w:rsidRDefault="00920CF4" w:rsidP="0064579E">
      <w:pPr>
        <w:spacing w:line="276" w:lineRule="auto"/>
        <w:ind w:left="272" w:right="0" w:hanging="272"/>
        <w:rPr>
          <w:rFonts w:ascii="Arial" w:hAnsi="Arial"/>
          <w:b/>
          <w:sz w:val="20"/>
        </w:rPr>
      </w:pPr>
    </w:p>
    <w:p w:rsidR="0064579E" w:rsidRPr="00920CF4" w:rsidRDefault="0064579E" w:rsidP="00920CF4">
      <w:pPr>
        <w:pStyle w:val="ListParagraph"/>
        <w:numPr>
          <w:ilvl w:val="1"/>
          <w:numId w:val="18"/>
        </w:numPr>
        <w:spacing w:line="276" w:lineRule="auto"/>
        <w:ind w:left="851" w:right="0" w:hanging="284"/>
        <w:rPr>
          <w:rFonts w:ascii="Arial" w:hAnsi="Arial"/>
          <w:sz w:val="20"/>
        </w:rPr>
      </w:pPr>
      <w:r w:rsidRPr="00920CF4">
        <w:rPr>
          <w:rFonts w:ascii="Arial" w:hAnsi="Arial"/>
          <w:sz w:val="20"/>
        </w:rPr>
        <w:t xml:space="preserve">Please name your application file: </w:t>
      </w:r>
    </w:p>
    <w:p w:rsidR="0064579E" w:rsidRPr="00397E4A" w:rsidRDefault="009D2A9D" w:rsidP="00920CF4">
      <w:pPr>
        <w:pStyle w:val="ListParagraph"/>
        <w:spacing w:line="276" w:lineRule="auto"/>
        <w:ind w:left="851" w:right="0" w:hanging="131"/>
        <w:rPr>
          <w:rFonts w:ascii="Arial" w:hAnsi="Arial"/>
          <w:sz w:val="20"/>
        </w:rPr>
      </w:pPr>
      <w:r>
        <w:rPr>
          <w:rFonts w:ascii="Arial" w:hAnsi="Arial"/>
          <w:sz w:val="20"/>
        </w:rPr>
        <w:t>I</w:t>
      </w:r>
      <w:r w:rsidR="0064579E" w:rsidRPr="00920CF4">
        <w:rPr>
          <w:rFonts w:ascii="Arial" w:hAnsi="Arial"/>
          <w:sz w:val="20"/>
        </w:rPr>
        <w:t>nsti</w:t>
      </w:r>
      <w:r>
        <w:rPr>
          <w:rFonts w:ascii="Arial" w:hAnsi="Arial"/>
          <w:sz w:val="20"/>
        </w:rPr>
        <w:t>tute initials-lead applicant’s S</w:t>
      </w:r>
      <w:r w:rsidR="0064579E" w:rsidRPr="00920CF4">
        <w:rPr>
          <w:rFonts w:ascii="Arial" w:hAnsi="Arial"/>
          <w:sz w:val="20"/>
        </w:rPr>
        <w:t>urname-initials</w:t>
      </w:r>
      <w:r w:rsidR="0064579E" w:rsidRPr="00397E4A">
        <w:rPr>
          <w:rFonts w:ascii="Arial" w:hAnsi="Arial"/>
          <w:sz w:val="20"/>
        </w:rPr>
        <w:t xml:space="preserve"> </w:t>
      </w:r>
      <w:bookmarkStart w:id="0" w:name="_GoBack"/>
      <w:bookmarkEnd w:id="0"/>
    </w:p>
    <w:p w:rsidR="0064579E" w:rsidRPr="00397E4A" w:rsidRDefault="0064579E" w:rsidP="00920CF4">
      <w:pPr>
        <w:pStyle w:val="ListParagraph"/>
        <w:spacing w:line="276" w:lineRule="auto"/>
        <w:ind w:left="851" w:right="0" w:hanging="131"/>
        <w:rPr>
          <w:rFonts w:ascii="Arial" w:hAnsi="Arial"/>
          <w:sz w:val="20"/>
        </w:rPr>
      </w:pPr>
      <w:r w:rsidRPr="00397E4A">
        <w:rPr>
          <w:rFonts w:ascii="Arial" w:hAnsi="Arial"/>
          <w:sz w:val="20"/>
        </w:rPr>
        <w:t xml:space="preserve">e.g.: </w:t>
      </w:r>
    </w:p>
    <w:p w:rsidR="0064579E" w:rsidRPr="00397E4A" w:rsidRDefault="0064579E" w:rsidP="00920CF4">
      <w:pPr>
        <w:pStyle w:val="ListParagraph"/>
        <w:spacing w:line="276" w:lineRule="auto"/>
        <w:ind w:left="851" w:right="0" w:hanging="131"/>
        <w:rPr>
          <w:rFonts w:ascii="Arial" w:hAnsi="Arial"/>
          <w:sz w:val="20"/>
        </w:rPr>
      </w:pPr>
      <w:r w:rsidRPr="00397E4A">
        <w:rPr>
          <w:rFonts w:ascii="Arial" w:hAnsi="Arial"/>
          <w:sz w:val="20"/>
        </w:rPr>
        <w:t>IQB3-Brown-AB</w:t>
      </w:r>
    </w:p>
    <w:p w:rsidR="0064579E" w:rsidRDefault="0064579E" w:rsidP="00920CF4">
      <w:pPr>
        <w:pStyle w:val="ListParagraph"/>
        <w:spacing w:line="276" w:lineRule="auto"/>
        <w:ind w:left="851" w:right="0" w:hanging="131"/>
        <w:rPr>
          <w:rFonts w:ascii="Arial" w:hAnsi="Arial"/>
          <w:sz w:val="20"/>
        </w:rPr>
      </w:pPr>
      <w:r w:rsidRPr="00397E4A">
        <w:rPr>
          <w:rFonts w:ascii="Arial" w:hAnsi="Arial"/>
          <w:sz w:val="20"/>
        </w:rPr>
        <w:t>IGMM-Smith-JR</w:t>
      </w:r>
    </w:p>
    <w:p w:rsidR="00920CF4" w:rsidRDefault="00920CF4" w:rsidP="00920CF4">
      <w:pPr>
        <w:pStyle w:val="ListParagraph"/>
        <w:spacing w:line="276" w:lineRule="auto"/>
        <w:ind w:left="851" w:right="0" w:hanging="131"/>
        <w:rPr>
          <w:rFonts w:ascii="Arial" w:hAnsi="Arial"/>
          <w:sz w:val="20"/>
        </w:rPr>
      </w:pPr>
      <w:r>
        <w:rPr>
          <w:rFonts w:ascii="Arial" w:hAnsi="Arial"/>
          <w:sz w:val="20"/>
        </w:rPr>
        <w:t>or for CAHSS and CSE other than SBS:</w:t>
      </w:r>
    </w:p>
    <w:p w:rsidR="00397E4A" w:rsidRDefault="00397E4A" w:rsidP="00920CF4">
      <w:pPr>
        <w:pStyle w:val="ListParagraph"/>
        <w:spacing w:line="276" w:lineRule="auto"/>
        <w:ind w:left="851" w:right="0" w:hanging="131"/>
        <w:rPr>
          <w:rFonts w:ascii="Arial" w:hAnsi="Arial"/>
          <w:sz w:val="20"/>
        </w:rPr>
      </w:pPr>
      <w:r>
        <w:rPr>
          <w:rFonts w:ascii="Arial" w:hAnsi="Arial"/>
          <w:sz w:val="20"/>
        </w:rPr>
        <w:t>CAHSS-Jones-A</w:t>
      </w:r>
    </w:p>
    <w:p w:rsidR="00920CF4" w:rsidRDefault="00920CF4" w:rsidP="00920CF4">
      <w:pPr>
        <w:pStyle w:val="ListParagraph"/>
        <w:spacing w:line="276" w:lineRule="auto"/>
        <w:ind w:left="851" w:right="0" w:hanging="131"/>
        <w:rPr>
          <w:rFonts w:ascii="Arial" w:hAnsi="Arial"/>
          <w:sz w:val="20"/>
        </w:rPr>
      </w:pPr>
      <w:r>
        <w:rPr>
          <w:rFonts w:ascii="Arial" w:hAnsi="Arial"/>
          <w:sz w:val="20"/>
        </w:rPr>
        <w:lastRenderedPageBreak/>
        <w:t xml:space="preserve">CSE-Smith-A </w:t>
      </w:r>
    </w:p>
    <w:p w:rsidR="00920CF4" w:rsidRPr="00397E4A" w:rsidRDefault="00920CF4" w:rsidP="00920CF4">
      <w:pPr>
        <w:pStyle w:val="ListParagraph"/>
        <w:spacing w:line="276" w:lineRule="auto"/>
        <w:ind w:left="851" w:right="0" w:hanging="131"/>
        <w:rPr>
          <w:rFonts w:ascii="Arial" w:hAnsi="Arial"/>
          <w:sz w:val="20"/>
        </w:rPr>
      </w:pPr>
      <w:r>
        <w:rPr>
          <w:rFonts w:ascii="Arial" w:hAnsi="Arial"/>
          <w:sz w:val="20"/>
        </w:rPr>
        <w:t>etc.</w:t>
      </w:r>
    </w:p>
    <w:p w:rsidR="0064579E" w:rsidRPr="0064579E" w:rsidRDefault="0064579E" w:rsidP="00920CF4">
      <w:pPr>
        <w:spacing w:line="276" w:lineRule="auto"/>
        <w:ind w:left="1134" w:right="0" w:hanging="283"/>
        <w:contextualSpacing/>
        <w:rPr>
          <w:rFonts w:ascii="Arial" w:hAnsi="Arial"/>
          <w:sz w:val="20"/>
        </w:rPr>
      </w:pPr>
    </w:p>
    <w:p w:rsidR="0064579E" w:rsidRPr="00397E4A" w:rsidRDefault="0064579E" w:rsidP="00920CF4">
      <w:pPr>
        <w:pStyle w:val="ListParagraph"/>
        <w:numPr>
          <w:ilvl w:val="1"/>
          <w:numId w:val="18"/>
        </w:numPr>
        <w:spacing w:line="276" w:lineRule="auto"/>
        <w:ind w:left="851" w:right="0" w:hanging="284"/>
        <w:rPr>
          <w:rFonts w:ascii="Arial" w:hAnsi="Arial"/>
          <w:sz w:val="20"/>
        </w:rPr>
      </w:pPr>
      <w:r w:rsidRPr="00397E4A">
        <w:rPr>
          <w:rFonts w:ascii="Arial" w:hAnsi="Arial"/>
          <w:sz w:val="20"/>
        </w:rPr>
        <w:t>Type ‘ISSF3 application’ in the email subject line.</w:t>
      </w:r>
    </w:p>
    <w:p w:rsidR="0064579E" w:rsidRPr="0064579E" w:rsidRDefault="0064579E" w:rsidP="00920CF4">
      <w:pPr>
        <w:numPr>
          <w:ilvl w:val="1"/>
          <w:numId w:val="18"/>
        </w:numPr>
        <w:spacing w:line="276" w:lineRule="auto"/>
        <w:ind w:left="851" w:right="0" w:hanging="284"/>
        <w:contextualSpacing/>
        <w:rPr>
          <w:rFonts w:ascii="Arial" w:hAnsi="Arial"/>
          <w:sz w:val="20"/>
        </w:rPr>
      </w:pPr>
      <w:r w:rsidRPr="0064579E">
        <w:rPr>
          <w:rFonts w:ascii="Arial" w:hAnsi="Arial"/>
          <w:sz w:val="20"/>
        </w:rPr>
        <w:t>Staff in the School of Biological Sciences should submit their application to</w:t>
      </w:r>
      <w:r w:rsidR="00397E4A">
        <w:rPr>
          <w:rFonts w:ascii="Arial" w:hAnsi="Arial"/>
          <w:sz w:val="20"/>
        </w:rPr>
        <w:t>:</w:t>
      </w:r>
      <w:r w:rsidRPr="0064579E">
        <w:rPr>
          <w:rFonts w:ascii="Arial" w:hAnsi="Arial"/>
          <w:sz w:val="20"/>
        </w:rPr>
        <w:t xml:space="preserve"> </w:t>
      </w:r>
      <w:hyperlink r:id="rId9" w:history="1">
        <w:r w:rsidRPr="0064579E">
          <w:rPr>
            <w:rFonts w:ascii="Arial" w:hAnsi="Arial"/>
            <w:color w:val="0563C1" w:themeColor="hyperlink"/>
            <w:sz w:val="20"/>
            <w:u w:val="single"/>
          </w:rPr>
          <w:t>Richard.Yardley@ed.ac.uk</w:t>
        </w:r>
      </w:hyperlink>
      <w:r w:rsidRPr="0064579E">
        <w:rPr>
          <w:rFonts w:ascii="Arial" w:hAnsi="Arial"/>
          <w:sz w:val="20"/>
        </w:rPr>
        <w:t xml:space="preserve"> on the deadline as advised by him.</w:t>
      </w:r>
    </w:p>
    <w:p w:rsidR="0064579E" w:rsidRPr="0064579E" w:rsidRDefault="0064579E" w:rsidP="0064579E">
      <w:pPr>
        <w:spacing w:line="276" w:lineRule="auto"/>
        <w:ind w:left="0" w:right="0"/>
        <w:rPr>
          <w:rFonts w:ascii="Arial" w:hAnsi="Arial"/>
          <w:sz w:val="20"/>
        </w:rPr>
      </w:pPr>
    </w:p>
    <w:p w:rsidR="0064579E" w:rsidRPr="00920CF4" w:rsidRDefault="0064579E" w:rsidP="00920CF4">
      <w:pPr>
        <w:pStyle w:val="ListParagraph"/>
        <w:numPr>
          <w:ilvl w:val="2"/>
          <w:numId w:val="18"/>
        </w:numPr>
        <w:spacing w:line="276" w:lineRule="auto"/>
        <w:ind w:left="567" w:right="0" w:hanging="567"/>
        <w:rPr>
          <w:rFonts w:ascii="Arial" w:hAnsi="Arial"/>
          <w:b/>
          <w:sz w:val="20"/>
        </w:rPr>
      </w:pPr>
      <w:r w:rsidRPr="00920CF4">
        <w:rPr>
          <w:rFonts w:ascii="Arial" w:hAnsi="Arial"/>
          <w:b/>
          <w:sz w:val="20"/>
        </w:rPr>
        <w:t>AFTER SUBMITTING YOUR APPLICATION</w:t>
      </w:r>
    </w:p>
    <w:p w:rsidR="0064579E" w:rsidRPr="0064579E" w:rsidRDefault="0064579E" w:rsidP="00920CF4">
      <w:pPr>
        <w:numPr>
          <w:ilvl w:val="0"/>
          <w:numId w:val="9"/>
        </w:numPr>
        <w:spacing w:line="276" w:lineRule="auto"/>
        <w:ind w:left="851" w:right="0" w:hanging="284"/>
        <w:contextualSpacing/>
        <w:rPr>
          <w:rFonts w:ascii="Arial" w:hAnsi="Arial"/>
          <w:sz w:val="20"/>
        </w:rPr>
      </w:pPr>
      <w:r w:rsidRPr="0064579E">
        <w:rPr>
          <w:rFonts w:ascii="Arial" w:hAnsi="Arial"/>
          <w:sz w:val="20"/>
        </w:rPr>
        <w:t>You should receive an email ackno</w:t>
      </w:r>
      <w:r w:rsidR="009D2A9D">
        <w:rPr>
          <w:rFonts w:ascii="Arial" w:hAnsi="Arial"/>
          <w:sz w:val="20"/>
        </w:rPr>
        <w:t xml:space="preserve">wledgement of your application </w:t>
      </w:r>
      <w:r w:rsidRPr="0064579E">
        <w:rPr>
          <w:rFonts w:ascii="Arial" w:hAnsi="Arial"/>
          <w:sz w:val="20"/>
        </w:rPr>
        <w:t xml:space="preserve">within two working days of submission. If you do not, please contact </w:t>
      </w:r>
      <w:r w:rsidR="009D2A9D">
        <w:rPr>
          <w:rFonts w:ascii="Arial" w:hAnsi="Arial"/>
          <w:sz w:val="20"/>
        </w:rPr>
        <w:t xml:space="preserve">Lorraine Jackson, CMVM Office, email </w:t>
      </w:r>
      <w:hyperlink r:id="rId10" w:history="1">
        <w:r w:rsidR="009D2A9D" w:rsidRPr="004F7041">
          <w:rPr>
            <w:rStyle w:val="Hyperlink"/>
            <w:rFonts w:ascii="Arial" w:hAnsi="Arial"/>
            <w:sz w:val="20"/>
          </w:rPr>
          <w:t>Lorraine.Jackson@ed.ac.uk</w:t>
        </w:r>
      </w:hyperlink>
    </w:p>
    <w:p w:rsidR="0064579E" w:rsidRPr="0064579E" w:rsidRDefault="0064579E" w:rsidP="00920CF4">
      <w:pPr>
        <w:numPr>
          <w:ilvl w:val="0"/>
          <w:numId w:val="9"/>
        </w:numPr>
        <w:spacing w:line="276" w:lineRule="auto"/>
        <w:ind w:left="851" w:right="0" w:hanging="284"/>
        <w:contextualSpacing/>
        <w:rPr>
          <w:rFonts w:ascii="Arial" w:hAnsi="Arial"/>
          <w:sz w:val="20"/>
        </w:rPr>
      </w:pPr>
      <w:r w:rsidRPr="0064579E">
        <w:rPr>
          <w:rFonts w:ascii="Arial" w:hAnsi="Arial"/>
          <w:sz w:val="20"/>
        </w:rPr>
        <w:t>The ISSF Co</w:t>
      </w:r>
      <w:r w:rsidR="009D2A9D">
        <w:rPr>
          <w:rFonts w:ascii="Arial" w:hAnsi="Arial"/>
          <w:sz w:val="20"/>
        </w:rPr>
        <w:t>mmittee aims to meet within six</w:t>
      </w:r>
      <w:r w:rsidRPr="0064579E">
        <w:rPr>
          <w:rFonts w:ascii="Arial" w:hAnsi="Arial"/>
          <w:sz w:val="20"/>
        </w:rPr>
        <w:t xml:space="preserve"> weeks of the application deadline and applicants will be notified of decisions by email as soon as possible thereafter.</w:t>
      </w:r>
    </w:p>
    <w:p w:rsidR="0064579E" w:rsidRPr="0064579E" w:rsidRDefault="0064579E" w:rsidP="0064579E">
      <w:pPr>
        <w:spacing w:line="276" w:lineRule="auto"/>
        <w:ind w:left="0" w:right="0"/>
        <w:rPr>
          <w:rFonts w:ascii="Arial" w:hAnsi="Arial"/>
          <w:sz w:val="20"/>
        </w:rPr>
      </w:pPr>
    </w:p>
    <w:p w:rsidR="0064579E" w:rsidRPr="00920CF4" w:rsidRDefault="0064579E" w:rsidP="00920CF4">
      <w:pPr>
        <w:pStyle w:val="ListParagraph"/>
        <w:numPr>
          <w:ilvl w:val="2"/>
          <w:numId w:val="18"/>
        </w:numPr>
        <w:spacing w:line="276" w:lineRule="auto"/>
        <w:ind w:left="567" w:right="0" w:hanging="567"/>
        <w:rPr>
          <w:rFonts w:ascii="Arial" w:hAnsi="Arial"/>
          <w:b/>
          <w:sz w:val="20"/>
        </w:rPr>
      </w:pPr>
      <w:r w:rsidRPr="00920CF4">
        <w:rPr>
          <w:rFonts w:ascii="Arial" w:hAnsi="Arial"/>
          <w:b/>
          <w:sz w:val="20"/>
        </w:rPr>
        <w:t>ISSF GOVERNANCE</w:t>
      </w:r>
    </w:p>
    <w:p w:rsidR="0064579E" w:rsidRPr="0064579E" w:rsidRDefault="00A74A0B" w:rsidP="00920CF4">
      <w:pPr>
        <w:numPr>
          <w:ilvl w:val="0"/>
          <w:numId w:val="12"/>
        </w:numPr>
        <w:spacing w:line="276" w:lineRule="auto"/>
        <w:ind w:left="851" w:right="0" w:hanging="284"/>
        <w:contextualSpacing/>
        <w:rPr>
          <w:rFonts w:ascii="Arial" w:hAnsi="Arial"/>
          <w:sz w:val="20"/>
        </w:rPr>
      </w:pPr>
      <w:hyperlink r:id="rId11" w:history="1">
        <w:r w:rsidR="0064579E" w:rsidRPr="0064579E">
          <w:rPr>
            <w:rFonts w:ascii="Arial" w:hAnsi="Arial"/>
            <w:color w:val="0563C1" w:themeColor="hyperlink"/>
            <w:sz w:val="20"/>
            <w:u w:val="single"/>
          </w:rPr>
          <w:t>https://www.ed.ac.uk/medicine-vet-medicine/research-support-development-commercialisation/issf/issf-governance</w:t>
        </w:r>
      </w:hyperlink>
      <w:r w:rsidR="0064579E" w:rsidRPr="0064579E">
        <w:rPr>
          <w:rFonts w:ascii="Arial" w:hAnsi="Arial"/>
          <w:sz w:val="20"/>
        </w:rPr>
        <w:t xml:space="preserve"> </w:t>
      </w:r>
    </w:p>
    <w:p w:rsidR="0064579E" w:rsidRPr="0064579E" w:rsidRDefault="0064579E" w:rsidP="0064579E">
      <w:pPr>
        <w:spacing w:line="276" w:lineRule="auto"/>
        <w:ind w:left="0" w:right="0"/>
        <w:rPr>
          <w:rFonts w:ascii="Arial" w:hAnsi="Arial"/>
          <w:sz w:val="20"/>
        </w:rPr>
      </w:pPr>
    </w:p>
    <w:p w:rsidR="0064579E" w:rsidRPr="00753391" w:rsidRDefault="0064579E" w:rsidP="00753391">
      <w:pPr>
        <w:pStyle w:val="ListParagraph"/>
        <w:numPr>
          <w:ilvl w:val="2"/>
          <w:numId w:val="18"/>
        </w:numPr>
        <w:spacing w:line="276" w:lineRule="auto"/>
        <w:ind w:left="567" w:right="0" w:hanging="567"/>
        <w:rPr>
          <w:rFonts w:ascii="Arial" w:hAnsi="Arial"/>
          <w:b/>
          <w:sz w:val="20"/>
        </w:rPr>
      </w:pPr>
      <w:r w:rsidRPr="00753391">
        <w:rPr>
          <w:rFonts w:ascii="Arial" w:hAnsi="Arial"/>
          <w:b/>
          <w:sz w:val="20"/>
        </w:rPr>
        <w:t>REPORTING ON AWARD OUTCOMES AND ACKNOWLEDGEMENTS</w:t>
      </w:r>
    </w:p>
    <w:p w:rsidR="0064579E" w:rsidRPr="0064579E" w:rsidRDefault="0064579E" w:rsidP="00920CF4">
      <w:pPr>
        <w:numPr>
          <w:ilvl w:val="0"/>
          <w:numId w:val="10"/>
        </w:numPr>
        <w:ind w:left="852" w:right="0" w:hanging="284"/>
        <w:rPr>
          <w:rFonts w:ascii="Arial" w:hAnsi="Arial"/>
          <w:sz w:val="20"/>
        </w:rPr>
      </w:pPr>
      <w:r w:rsidRPr="0064579E">
        <w:rPr>
          <w:rFonts w:ascii="Arial" w:hAnsi="Arial"/>
          <w:sz w:val="20"/>
        </w:rPr>
        <w:t>Ongoing ISSF funding from the Wellcome Trust depends on the reporting of successful outcomes from awards. Should your application be successful, 12 months after your award you will be asked to</w:t>
      </w:r>
      <w:r w:rsidRPr="0064579E">
        <w:rPr>
          <w:rFonts w:ascii="Arial" w:hAnsi="Arial"/>
          <w:bCs/>
          <w:sz w:val="20"/>
        </w:rPr>
        <w:t xml:space="preserve"> complete a pro forma on outcomes emanating from the award</w:t>
      </w:r>
      <w:r w:rsidRPr="0064579E">
        <w:rPr>
          <w:rFonts w:ascii="Arial" w:hAnsi="Arial"/>
          <w:sz w:val="20"/>
        </w:rPr>
        <w:t>.</w:t>
      </w:r>
    </w:p>
    <w:p w:rsidR="0064579E" w:rsidRPr="0064579E" w:rsidRDefault="0064579E" w:rsidP="00920CF4">
      <w:pPr>
        <w:numPr>
          <w:ilvl w:val="0"/>
          <w:numId w:val="10"/>
        </w:numPr>
        <w:spacing w:line="276" w:lineRule="auto"/>
        <w:ind w:left="852" w:right="0" w:hanging="284"/>
        <w:rPr>
          <w:rFonts w:ascii="Arial" w:hAnsi="Arial"/>
          <w:sz w:val="20"/>
          <w:u w:val="single"/>
        </w:rPr>
      </w:pPr>
      <w:r w:rsidRPr="0064579E">
        <w:rPr>
          <w:rFonts w:ascii="Arial" w:hAnsi="Arial"/>
          <w:bCs/>
          <w:sz w:val="20"/>
        </w:rPr>
        <w:t xml:space="preserve">You will also be asked to </w:t>
      </w:r>
      <w:r w:rsidRPr="0064579E">
        <w:rPr>
          <w:rFonts w:ascii="Arial" w:hAnsi="Arial"/>
          <w:sz w:val="20"/>
        </w:rPr>
        <w:t>acknowledge the ISSF in any public</w:t>
      </w:r>
      <w:r w:rsidRPr="0064579E">
        <w:rPr>
          <w:rFonts w:ascii="Arial" w:hAnsi="Arial"/>
          <w:bCs/>
          <w:sz w:val="20"/>
        </w:rPr>
        <w:t>ations, etc. emanating from an award.</w:t>
      </w:r>
    </w:p>
    <w:p w:rsidR="00A364E2" w:rsidRPr="00CE5EC4" w:rsidRDefault="00A364E2" w:rsidP="00A364E2">
      <w:pPr>
        <w:jc w:val="center"/>
        <w:rPr>
          <w:rFonts w:ascii="Arial" w:hAnsi="Arial" w:cs="Arial"/>
          <w:b/>
          <w:sz w:val="20"/>
          <w:szCs w:val="20"/>
        </w:rPr>
      </w:pPr>
    </w:p>
    <w:p w:rsidR="00A364E2" w:rsidRPr="00753391" w:rsidRDefault="006B2563" w:rsidP="00753391">
      <w:pPr>
        <w:pStyle w:val="ListParagraph"/>
        <w:numPr>
          <w:ilvl w:val="2"/>
          <w:numId w:val="18"/>
        </w:numPr>
        <w:ind w:left="567" w:hanging="567"/>
        <w:rPr>
          <w:rFonts w:ascii="Arial" w:hAnsi="Arial" w:cs="Arial"/>
          <w:b/>
          <w:sz w:val="20"/>
          <w:szCs w:val="20"/>
        </w:rPr>
      </w:pPr>
      <w:r w:rsidRPr="00753391">
        <w:rPr>
          <w:rFonts w:ascii="Arial" w:hAnsi="Arial" w:cs="Arial"/>
          <w:b/>
          <w:sz w:val="20"/>
          <w:szCs w:val="20"/>
        </w:rPr>
        <w:t xml:space="preserve">FREQUENTLY ASKED QUESTIONS </w:t>
      </w:r>
    </w:p>
    <w:p w:rsidR="00A364E2" w:rsidRPr="00CE5EC4" w:rsidRDefault="00A364E2" w:rsidP="00A364E2">
      <w:pPr>
        <w:jc w:val="center"/>
        <w:rPr>
          <w:rFonts w:ascii="Arial" w:hAnsi="Arial" w:cs="Arial"/>
          <w:b/>
          <w:sz w:val="20"/>
          <w:szCs w:val="20"/>
        </w:rPr>
      </w:pPr>
    </w:p>
    <w:p w:rsidR="00A364E2" w:rsidRPr="00394D2C" w:rsidRDefault="00A364E2" w:rsidP="00C73363">
      <w:pPr>
        <w:ind w:left="774" w:firstLine="153"/>
        <w:rPr>
          <w:rFonts w:ascii="Arial" w:hAnsi="Arial" w:cs="Arial"/>
          <w:b/>
          <w:i/>
          <w:sz w:val="20"/>
          <w:szCs w:val="20"/>
        </w:rPr>
      </w:pPr>
      <w:r w:rsidRPr="00394D2C">
        <w:rPr>
          <w:rFonts w:ascii="Arial" w:hAnsi="Arial" w:cs="Arial"/>
          <w:b/>
          <w:i/>
          <w:sz w:val="20"/>
          <w:szCs w:val="20"/>
        </w:rPr>
        <w:t>Pre-application</w:t>
      </w:r>
    </w:p>
    <w:p w:rsidR="00A364E2" w:rsidRPr="00CE5EC4" w:rsidRDefault="00A364E2" w:rsidP="00A364E2">
      <w:pPr>
        <w:ind w:left="0"/>
        <w:rPr>
          <w:rFonts w:ascii="Arial" w:hAnsi="Arial" w:cs="Arial"/>
          <w:b/>
          <w:sz w:val="20"/>
          <w:szCs w:val="20"/>
        </w:rPr>
      </w:pPr>
    </w:p>
    <w:p w:rsidR="00A364E2" w:rsidRDefault="00DD1496" w:rsidP="00A364E2">
      <w:pPr>
        <w:pStyle w:val="ListParagraph"/>
        <w:numPr>
          <w:ilvl w:val="0"/>
          <w:numId w:val="1"/>
        </w:numPr>
        <w:rPr>
          <w:rFonts w:ascii="Arial" w:hAnsi="Arial" w:cs="Arial"/>
          <w:b/>
          <w:sz w:val="20"/>
          <w:szCs w:val="20"/>
        </w:rPr>
      </w:pPr>
      <w:r w:rsidRPr="00CE5EC4">
        <w:rPr>
          <w:rFonts w:ascii="Arial" w:hAnsi="Arial" w:cs="Arial"/>
          <w:b/>
          <w:sz w:val="20"/>
          <w:szCs w:val="20"/>
        </w:rPr>
        <w:t>Can a postdoc</w:t>
      </w:r>
      <w:r w:rsidR="00D64D55">
        <w:rPr>
          <w:rFonts w:ascii="Arial" w:hAnsi="Arial" w:cs="Arial"/>
          <w:b/>
          <w:sz w:val="20"/>
          <w:szCs w:val="20"/>
        </w:rPr>
        <w:t>toral researcher</w:t>
      </w:r>
      <w:r w:rsidRPr="00CE5EC4">
        <w:rPr>
          <w:rFonts w:ascii="Arial" w:hAnsi="Arial" w:cs="Arial"/>
          <w:b/>
          <w:sz w:val="20"/>
          <w:szCs w:val="20"/>
        </w:rPr>
        <w:t xml:space="preserve"> be lead applicant</w:t>
      </w:r>
      <w:r w:rsidR="00A364E2" w:rsidRPr="00CE5EC4">
        <w:rPr>
          <w:rFonts w:ascii="Arial" w:hAnsi="Arial" w:cs="Arial"/>
          <w:b/>
          <w:sz w:val="20"/>
          <w:szCs w:val="20"/>
        </w:rPr>
        <w:t>?</w:t>
      </w:r>
    </w:p>
    <w:p w:rsidR="00A364E2" w:rsidRPr="00D64D55" w:rsidRDefault="00D64D55" w:rsidP="00D64D55">
      <w:pPr>
        <w:ind w:left="927"/>
        <w:rPr>
          <w:rFonts w:ascii="Arial" w:hAnsi="Arial" w:cs="Arial"/>
          <w:sz w:val="20"/>
          <w:szCs w:val="20"/>
        </w:rPr>
      </w:pPr>
      <w:r>
        <w:rPr>
          <w:rFonts w:ascii="Arial" w:hAnsi="Arial" w:cs="Arial"/>
          <w:sz w:val="20"/>
          <w:szCs w:val="20"/>
        </w:rPr>
        <w:t xml:space="preserve">No. The application must be led by a member of staff who is an independent researcher, above </w:t>
      </w:r>
      <w:r w:rsidRPr="00D64D55">
        <w:rPr>
          <w:rFonts w:ascii="Arial" w:hAnsi="Arial" w:cs="Arial"/>
          <w:sz w:val="20"/>
          <w:szCs w:val="20"/>
        </w:rPr>
        <w:t>postdoctoral researcher level.</w:t>
      </w:r>
    </w:p>
    <w:p w:rsidR="00397E4A" w:rsidRPr="00397E4A" w:rsidRDefault="00397E4A" w:rsidP="00397E4A">
      <w:pPr>
        <w:ind w:left="0"/>
        <w:rPr>
          <w:rFonts w:ascii="Arial" w:hAnsi="Arial" w:cs="Arial"/>
          <w:b/>
          <w:sz w:val="20"/>
          <w:szCs w:val="20"/>
        </w:rPr>
      </w:pPr>
    </w:p>
    <w:p w:rsidR="00A364E2" w:rsidRPr="00397E4A" w:rsidRDefault="00A364E2" w:rsidP="00397E4A">
      <w:pPr>
        <w:pStyle w:val="ListParagraph"/>
        <w:numPr>
          <w:ilvl w:val="0"/>
          <w:numId w:val="1"/>
        </w:numPr>
        <w:rPr>
          <w:rFonts w:ascii="Arial" w:hAnsi="Arial" w:cs="Arial"/>
          <w:b/>
          <w:sz w:val="20"/>
          <w:szCs w:val="20"/>
        </w:rPr>
      </w:pPr>
      <w:r w:rsidRPr="00397E4A">
        <w:rPr>
          <w:rFonts w:ascii="Arial" w:hAnsi="Arial" w:cs="Arial"/>
          <w:b/>
          <w:sz w:val="20"/>
          <w:szCs w:val="20"/>
        </w:rPr>
        <w:t xml:space="preserve">Can </w:t>
      </w:r>
      <w:r w:rsidR="00C73363" w:rsidRPr="00397E4A">
        <w:rPr>
          <w:rFonts w:ascii="Arial" w:hAnsi="Arial" w:cs="Arial"/>
          <w:b/>
          <w:sz w:val="20"/>
          <w:szCs w:val="20"/>
        </w:rPr>
        <w:t>a previous award</w:t>
      </w:r>
      <w:r w:rsidR="001D029D" w:rsidRPr="00397E4A">
        <w:rPr>
          <w:rFonts w:ascii="Arial" w:hAnsi="Arial" w:cs="Arial"/>
          <w:b/>
          <w:sz w:val="20"/>
          <w:szCs w:val="20"/>
        </w:rPr>
        <w:t xml:space="preserve"> </w:t>
      </w:r>
      <w:r w:rsidR="00C73363" w:rsidRPr="00397E4A">
        <w:rPr>
          <w:rFonts w:ascii="Arial" w:hAnsi="Arial" w:cs="Arial"/>
          <w:b/>
          <w:sz w:val="20"/>
          <w:szCs w:val="20"/>
        </w:rPr>
        <w:t>holder</w:t>
      </w:r>
      <w:r w:rsidRPr="00397E4A">
        <w:rPr>
          <w:rFonts w:ascii="Arial" w:hAnsi="Arial" w:cs="Arial"/>
          <w:b/>
          <w:sz w:val="20"/>
          <w:szCs w:val="20"/>
        </w:rPr>
        <w:t xml:space="preserve"> </w:t>
      </w:r>
      <w:r w:rsidR="00DD1496" w:rsidRPr="00397E4A">
        <w:rPr>
          <w:rFonts w:ascii="Arial" w:hAnsi="Arial" w:cs="Arial"/>
          <w:b/>
          <w:sz w:val="20"/>
          <w:szCs w:val="20"/>
        </w:rPr>
        <w:t>be lead applicant?</w:t>
      </w:r>
    </w:p>
    <w:p w:rsidR="00A364E2" w:rsidRPr="00CE5EC4" w:rsidRDefault="00A364E2" w:rsidP="00A364E2">
      <w:pPr>
        <w:ind w:left="993"/>
        <w:rPr>
          <w:rFonts w:ascii="Arial" w:hAnsi="Arial" w:cs="Arial"/>
          <w:sz w:val="20"/>
          <w:szCs w:val="20"/>
        </w:rPr>
      </w:pPr>
      <w:r w:rsidRPr="00CE5EC4">
        <w:rPr>
          <w:rFonts w:ascii="Arial" w:hAnsi="Arial" w:cs="Arial"/>
          <w:sz w:val="20"/>
          <w:szCs w:val="20"/>
        </w:rPr>
        <w:t>Applicants who have received an ISSF award within the last three years must demonstrate successful outcomes of the past award (especially external funding) in order to apply for a further ISSF award.</w:t>
      </w:r>
    </w:p>
    <w:p w:rsidR="00A364E2" w:rsidRPr="00CE5EC4" w:rsidRDefault="00A364E2" w:rsidP="00DD1496">
      <w:pPr>
        <w:ind w:left="0"/>
        <w:rPr>
          <w:rFonts w:ascii="Arial" w:hAnsi="Arial" w:cs="Arial"/>
          <w:sz w:val="20"/>
          <w:szCs w:val="20"/>
        </w:rPr>
      </w:pPr>
    </w:p>
    <w:p w:rsidR="00A364E2" w:rsidRPr="00CE5EC4" w:rsidRDefault="00A364E2" w:rsidP="00A364E2">
      <w:pPr>
        <w:pStyle w:val="ListParagraph"/>
        <w:numPr>
          <w:ilvl w:val="0"/>
          <w:numId w:val="1"/>
        </w:numPr>
        <w:rPr>
          <w:rFonts w:ascii="Arial" w:hAnsi="Arial" w:cs="Arial"/>
          <w:b/>
          <w:sz w:val="20"/>
          <w:szCs w:val="20"/>
        </w:rPr>
      </w:pPr>
      <w:r w:rsidRPr="00CE5EC4">
        <w:rPr>
          <w:rFonts w:ascii="Arial" w:hAnsi="Arial" w:cs="Arial"/>
          <w:b/>
          <w:sz w:val="20"/>
          <w:szCs w:val="20"/>
        </w:rPr>
        <w:t>Can non-UoE staff apply?</w:t>
      </w:r>
    </w:p>
    <w:p w:rsidR="00397E4A" w:rsidRDefault="00397E4A" w:rsidP="00397E4A">
      <w:pPr>
        <w:pStyle w:val="ListParagraph"/>
        <w:ind w:left="927"/>
        <w:rPr>
          <w:rFonts w:ascii="Arial" w:hAnsi="Arial" w:cs="Arial"/>
          <w:sz w:val="20"/>
          <w:szCs w:val="20"/>
        </w:rPr>
      </w:pPr>
      <w:r>
        <w:rPr>
          <w:rFonts w:ascii="Arial" w:hAnsi="Arial" w:cs="Arial"/>
          <w:sz w:val="20"/>
          <w:szCs w:val="20"/>
        </w:rPr>
        <w:t xml:space="preserve">External collaborations are </w:t>
      </w:r>
      <w:r w:rsidR="004912BA">
        <w:rPr>
          <w:rFonts w:ascii="Arial" w:hAnsi="Arial" w:cs="Arial"/>
          <w:sz w:val="20"/>
          <w:szCs w:val="20"/>
        </w:rPr>
        <w:t>welcome, but the lead applicant</w:t>
      </w:r>
      <w:r>
        <w:rPr>
          <w:rFonts w:ascii="Arial" w:hAnsi="Arial" w:cs="Arial"/>
          <w:sz w:val="20"/>
          <w:szCs w:val="20"/>
        </w:rPr>
        <w:t xml:space="preserve"> must be a University member of staff</w:t>
      </w:r>
      <w:r w:rsidR="009D2A9D">
        <w:rPr>
          <w:rFonts w:ascii="Arial" w:hAnsi="Arial" w:cs="Arial"/>
          <w:sz w:val="20"/>
          <w:szCs w:val="20"/>
        </w:rPr>
        <w:t>.</w:t>
      </w:r>
    </w:p>
    <w:p w:rsidR="00A364E2" w:rsidRPr="00CE5EC4" w:rsidRDefault="00A364E2" w:rsidP="00A364E2">
      <w:pPr>
        <w:pStyle w:val="ListParagraph"/>
        <w:ind w:left="927"/>
        <w:rPr>
          <w:rFonts w:ascii="Arial" w:hAnsi="Arial" w:cs="Arial"/>
          <w:sz w:val="20"/>
          <w:szCs w:val="20"/>
        </w:rPr>
      </w:pPr>
    </w:p>
    <w:p w:rsidR="00A364E2" w:rsidRPr="00CE5EC4" w:rsidRDefault="00A364E2" w:rsidP="00A364E2">
      <w:pPr>
        <w:pStyle w:val="ListParagraph"/>
        <w:numPr>
          <w:ilvl w:val="0"/>
          <w:numId w:val="1"/>
        </w:numPr>
        <w:rPr>
          <w:rFonts w:ascii="Arial" w:hAnsi="Arial" w:cs="Arial"/>
          <w:b/>
          <w:sz w:val="20"/>
          <w:szCs w:val="20"/>
        </w:rPr>
      </w:pPr>
      <w:r w:rsidRPr="00CE5EC4">
        <w:rPr>
          <w:rFonts w:ascii="Arial" w:hAnsi="Arial" w:cs="Arial"/>
          <w:b/>
          <w:sz w:val="20"/>
          <w:szCs w:val="20"/>
        </w:rPr>
        <w:t>What is the typical value of an award?</w:t>
      </w:r>
    </w:p>
    <w:p w:rsidR="00A364E2" w:rsidRPr="00397E4A" w:rsidRDefault="00A364E2" w:rsidP="00397E4A">
      <w:pPr>
        <w:pStyle w:val="ListParagraph"/>
        <w:ind w:left="927"/>
        <w:rPr>
          <w:rFonts w:ascii="Arial" w:hAnsi="Arial" w:cs="Arial"/>
          <w:sz w:val="20"/>
          <w:szCs w:val="20"/>
        </w:rPr>
      </w:pPr>
      <w:r w:rsidRPr="00CE5EC4">
        <w:rPr>
          <w:rFonts w:ascii="Arial" w:hAnsi="Arial" w:cs="Arial"/>
          <w:sz w:val="20"/>
          <w:szCs w:val="20"/>
        </w:rPr>
        <w:t xml:space="preserve">The value of awards varies significantly. </w:t>
      </w:r>
      <w:r w:rsidR="00C73363" w:rsidRPr="00C73363">
        <w:rPr>
          <w:rFonts w:ascii="Arial" w:hAnsi="Arial" w:cs="Arial"/>
          <w:sz w:val="20"/>
          <w:szCs w:val="20"/>
        </w:rPr>
        <w:t>Award amounts reques</w:t>
      </w:r>
      <w:r w:rsidR="004912BA">
        <w:rPr>
          <w:rFonts w:ascii="Arial" w:hAnsi="Arial" w:cs="Arial"/>
          <w:sz w:val="20"/>
          <w:szCs w:val="20"/>
        </w:rPr>
        <w:t>ted vary from &lt;£10k to up to £40-50</w:t>
      </w:r>
      <w:r w:rsidR="00C73363" w:rsidRPr="00C73363">
        <w:rPr>
          <w:rFonts w:ascii="Arial" w:hAnsi="Arial" w:cs="Arial"/>
          <w:sz w:val="20"/>
          <w:szCs w:val="20"/>
        </w:rPr>
        <w:t>k, an</w:t>
      </w:r>
      <w:r w:rsidR="004912BA">
        <w:rPr>
          <w:rFonts w:ascii="Arial" w:hAnsi="Arial" w:cs="Arial"/>
          <w:sz w:val="20"/>
          <w:szCs w:val="20"/>
        </w:rPr>
        <w:t>d occasionally in excess of this</w:t>
      </w:r>
      <w:r w:rsidR="00C73363" w:rsidRPr="00C73363">
        <w:rPr>
          <w:rFonts w:ascii="Arial" w:hAnsi="Arial" w:cs="Arial"/>
          <w:sz w:val="20"/>
          <w:szCs w:val="20"/>
        </w:rPr>
        <w:t xml:space="preserve">. Costs must always be justified. </w:t>
      </w:r>
      <w:r w:rsidRPr="00CE5EC4">
        <w:rPr>
          <w:rFonts w:ascii="Arial" w:hAnsi="Arial" w:cs="Arial"/>
          <w:sz w:val="20"/>
          <w:szCs w:val="20"/>
        </w:rPr>
        <w:t xml:space="preserve">Applications for sums in excess of £40K would be expected to represent a significant opportunity and/or provide leveraged funding and/or cost recovery. </w:t>
      </w:r>
      <w:r w:rsidR="00987144">
        <w:rPr>
          <w:rFonts w:ascii="Arial" w:hAnsi="Arial" w:cs="Arial"/>
          <w:sz w:val="20"/>
          <w:szCs w:val="20"/>
        </w:rPr>
        <w:t xml:space="preserve">Leveraged co-funding is a distinct advantage. </w:t>
      </w:r>
      <w:r w:rsidRPr="00397E4A">
        <w:rPr>
          <w:rFonts w:ascii="Arial" w:hAnsi="Arial" w:cs="Arial"/>
          <w:sz w:val="20"/>
          <w:szCs w:val="20"/>
        </w:rPr>
        <w:t>The Committee also makes smaller awards for pump-priming/one-off initiatives and activities.</w:t>
      </w:r>
    </w:p>
    <w:p w:rsidR="00A364E2" w:rsidRPr="00CE5EC4" w:rsidRDefault="00A364E2" w:rsidP="00A364E2">
      <w:pPr>
        <w:ind w:left="0"/>
        <w:rPr>
          <w:rFonts w:ascii="Arial" w:hAnsi="Arial" w:cs="Arial"/>
          <w:b/>
          <w:sz w:val="20"/>
          <w:szCs w:val="20"/>
        </w:rPr>
      </w:pPr>
    </w:p>
    <w:p w:rsidR="00A364E2" w:rsidRPr="00CE5EC4" w:rsidRDefault="00A364E2" w:rsidP="00A364E2">
      <w:pPr>
        <w:pStyle w:val="ListParagraph"/>
        <w:numPr>
          <w:ilvl w:val="0"/>
          <w:numId w:val="1"/>
        </w:numPr>
        <w:rPr>
          <w:rFonts w:ascii="Arial" w:hAnsi="Arial" w:cs="Arial"/>
          <w:b/>
          <w:sz w:val="20"/>
          <w:szCs w:val="20"/>
        </w:rPr>
      </w:pPr>
      <w:r w:rsidRPr="00CE5EC4">
        <w:rPr>
          <w:rFonts w:ascii="Arial" w:hAnsi="Arial" w:cs="Arial"/>
          <w:b/>
          <w:sz w:val="20"/>
          <w:szCs w:val="20"/>
        </w:rPr>
        <w:t>Do awards pay fEC or staff time?</w:t>
      </w:r>
    </w:p>
    <w:p w:rsidR="00A364E2" w:rsidRPr="00CE5EC4" w:rsidRDefault="00A364E2" w:rsidP="00A364E2">
      <w:pPr>
        <w:ind w:left="927"/>
        <w:rPr>
          <w:rFonts w:ascii="Arial" w:hAnsi="Arial" w:cs="Arial"/>
          <w:sz w:val="20"/>
          <w:szCs w:val="20"/>
        </w:rPr>
      </w:pPr>
      <w:r w:rsidRPr="00CE5EC4">
        <w:rPr>
          <w:rFonts w:ascii="Arial" w:hAnsi="Arial" w:cs="Arial"/>
          <w:sz w:val="20"/>
          <w:szCs w:val="20"/>
        </w:rPr>
        <w:t xml:space="preserve">fEC is </w:t>
      </w:r>
      <w:r w:rsidRPr="004912BA">
        <w:rPr>
          <w:rFonts w:ascii="Arial" w:hAnsi="Arial" w:cs="Arial"/>
          <w:sz w:val="20"/>
          <w:szCs w:val="20"/>
          <w:u w:val="single"/>
        </w:rPr>
        <w:t>not</w:t>
      </w:r>
      <w:r w:rsidRPr="00CE5EC4">
        <w:rPr>
          <w:rFonts w:ascii="Arial" w:hAnsi="Arial" w:cs="Arial"/>
          <w:sz w:val="20"/>
          <w:szCs w:val="20"/>
        </w:rPr>
        <w:t xml:space="preserve"> payable</w:t>
      </w:r>
      <w:r w:rsidR="00987144">
        <w:rPr>
          <w:rFonts w:ascii="Arial" w:hAnsi="Arial" w:cs="Arial"/>
          <w:sz w:val="20"/>
          <w:szCs w:val="20"/>
        </w:rPr>
        <w:t>. S</w:t>
      </w:r>
      <w:r w:rsidRPr="00CE5EC4">
        <w:rPr>
          <w:rFonts w:ascii="Arial" w:hAnsi="Arial" w:cs="Arial"/>
          <w:sz w:val="20"/>
          <w:szCs w:val="20"/>
        </w:rPr>
        <w:t>taff time</w:t>
      </w:r>
      <w:r w:rsidR="00987144">
        <w:rPr>
          <w:rFonts w:ascii="Arial" w:hAnsi="Arial" w:cs="Arial"/>
          <w:sz w:val="20"/>
          <w:szCs w:val="20"/>
        </w:rPr>
        <w:t>/salary costs</w:t>
      </w:r>
      <w:r w:rsidRPr="00CE5EC4">
        <w:rPr>
          <w:rFonts w:ascii="Arial" w:hAnsi="Arial" w:cs="Arial"/>
          <w:sz w:val="20"/>
          <w:szCs w:val="20"/>
        </w:rPr>
        <w:t xml:space="preserve"> for University of Edinburgh </w:t>
      </w:r>
      <w:r w:rsidR="00987144">
        <w:rPr>
          <w:rFonts w:ascii="Arial" w:hAnsi="Arial" w:cs="Arial"/>
          <w:sz w:val="20"/>
          <w:szCs w:val="20"/>
        </w:rPr>
        <w:t xml:space="preserve">staff on long-term contracts </w:t>
      </w:r>
      <w:r w:rsidRPr="00CE5EC4">
        <w:rPr>
          <w:rFonts w:ascii="Arial" w:hAnsi="Arial" w:cs="Arial"/>
          <w:sz w:val="20"/>
          <w:szCs w:val="20"/>
        </w:rPr>
        <w:t>cannot be charged to an award.</w:t>
      </w:r>
    </w:p>
    <w:p w:rsidR="00A364E2" w:rsidRPr="00CE5EC4" w:rsidRDefault="00A364E2" w:rsidP="00A364E2">
      <w:pPr>
        <w:ind w:left="0"/>
        <w:rPr>
          <w:rFonts w:ascii="Arial" w:hAnsi="Arial" w:cs="Arial"/>
          <w:b/>
          <w:sz w:val="20"/>
          <w:szCs w:val="20"/>
        </w:rPr>
      </w:pPr>
    </w:p>
    <w:p w:rsidR="00A364E2" w:rsidRPr="00CE5EC4" w:rsidRDefault="00642E3F" w:rsidP="00A364E2">
      <w:pPr>
        <w:pStyle w:val="ListParagraph"/>
        <w:numPr>
          <w:ilvl w:val="0"/>
          <w:numId w:val="1"/>
        </w:numPr>
        <w:rPr>
          <w:rFonts w:ascii="Arial" w:hAnsi="Arial" w:cs="Arial"/>
          <w:b/>
          <w:sz w:val="20"/>
          <w:szCs w:val="20"/>
        </w:rPr>
      </w:pPr>
      <w:r w:rsidRPr="00CE5EC4">
        <w:rPr>
          <w:rFonts w:ascii="Arial" w:hAnsi="Arial" w:cs="Arial"/>
          <w:b/>
          <w:sz w:val="20"/>
          <w:szCs w:val="20"/>
        </w:rPr>
        <w:t>Will an award</w:t>
      </w:r>
      <w:r w:rsidR="00A364E2" w:rsidRPr="00CE5EC4">
        <w:rPr>
          <w:rFonts w:ascii="Arial" w:hAnsi="Arial" w:cs="Arial"/>
          <w:b/>
          <w:sz w:val="20"/>
          <w:szCs w:val="20"/>
        </w:rPr>
        <w:t xml:space="preserve"> fund equipment?</w:t>
      </w:r>
    </w:p>
    <w:p w:rsidR="00A364E2" w:rsidRPr="00CE5EC4" w:rsidRDefault="00A364E2" w:rsidP="00A364E2">
      <w:pPr>
        <w:ind w:left="927"/>
        <w:rPr>
          <w:rFonts w:ascii="Arial" w:hAnsi="Arial" w:cs="Arial"/>
          <w:sz w:val="20"/>
          <w:szCs w:val="20"/>
        </w:rPr>
      </w:pPr>
      <w:r w:rsidRPr="00CE5EC4">
        <w:rPr>
          <w:rFonts w:ascii="Arial" w:hAnsi="Arial" w:cs="Arial"/>
          <w:sz w:val="20"/>
          <w:szCs w:val="20"/>
        </w:rPr>
        <w:t xml:space="preserve">The ISSF fund should not be seen as an equipment fund. However, equipment that is essential to a project may be funded. It is expected that requests for expensive items of equipment should be accompanied by </w:t>
      </w:r>
      <w:r w:rsidR="00987144">
        <w:rPr>
          <w:rFonts w:ascii="Arial" w:hAnsi="Arial" w:cs="Arial"/>
          <w:sz w:val="20"/>
          <w:szCs w:val="20"/>
        </w:rPr>
        <w:t xml:space="preserve">at least 50% </w:t>
      </w:r>
      <w:r w:rsidRPr="00CE5EC4">
        <w:rPr>
          <w:rFonts w:ascii="Arial" w:hAnsi="Arial" w:cs="Arial"/>
          <w:sz w:val="20"/>
          <w:szCs w:val="20"/>
        </w:rPr>
        <w:t xml:space="preserve">matching or leveraged funding and a </w:t>
      </w:r>
      <w:r w:rsidR="00987144">
        <w:rPr>
          <w:rFonts w:ascii="Arial" w:hAnsi="Arial" w:cs="Arial"/>
          <w:sz w:val="20"/>
          <w:szCs w:val="20"/>
        </w:rPr>
        <w:t xml:space="preserve">full </w:t>
      </w:r>
      <w:r w:rsidRPr="00CE5EC4">
        <w:rPr>
          <w:rFonts w:ascii="Arial" w:hAnsi="Arial" w:cs="Arial"/>
          <w:sz w:val="20"/>
          <w:szCs w:val="20"/>
        </w:rPr>
        <w:t>cost recovery plan.</w:t>
      </w:r>
    </w:p>
    <w:p w:rsidR="00A364E2" w:rsidRPr="00CE5EC4" w:rsidRDefault="00A364E2" w:rsidP="00A364E2">
      <w:pPr>
        <w:rPr>
          <w:rFonts w:ascii="Arial" w:hAnsi="Arial" w:cs="Arial"/>
          <w:b/>
          <w:sz w:val="20"/>
          <w:szCs w:val="20"/>
        </w:rPr>
      </w:pPr>
    </w:p>
    <w:p w:rsidR="00A364E2" w:rsidRPr="00CE5EC4" w:rsidRDefault="00A364E2" w:rsidP="00A364E2">
      <w:pPr>
        <w:pStyle w:val="ListParagraph"/>
        <w:numPr>
          <w:ilvl w:val="0"/>
          <w:numId w:val="1"/>
        </w:numPr>
        <w:rPr>
          <w:rFonts w:ascii="Arial" w:hAnsi="Arial" w:cs="Arial"/>
          <w:b/>
          <w:sz w:val="20"/>
          <w:szCs w:val="20"/>
        </w:rPr>
      </w:pPr>
      <w:r w:rsidRPr="00CE5EC4">
        <w:rPr>
          <w:rFonts w:ascii="Arial" w:hAnsi="Arial" w:cs="Arial"/>
          <w:b/>
          <w:sz w:val="20"/>
          <w:szCs w:val="20"/>
        </w:rPr>
        <w:t>Will</w:t>
      </w:r>
      <w:r w:rsidR="00642E3F" w:rsidRPr="00CE5EC4">
        <w:rPr>
          <w:rFonts w:ascii="Arial" w:hAnsi="Arial" w:cs="Arial"/>
          <w:b/>
          <w:sz w:val="20"/>
          <w:szCs w:val="20"/>
        </w:rPr>
        <w:t xml:space="preserve"> an award</w:t>
      </w:r>
      <w:r w:rsidRPr="00CE5EC4">
        <w:rPr>
          <w:rFonts w:ascii="Arial" w:hAnsi="Arial" w:cs="Arial"/>
          <w:b/>
          <w:sz w:val="20"/>
          <w:szCs w:val="20"/>
        </w:rPr>
        <w:t xml:space="preserve"> fund travel costs?</w:t>
      </w:r>
    </w:p>
    <w:p w:rsidR="00A364E2" w:rsidRPr="00CE5EC4" w:rsidRDefault="00A364E2" w:rsidP="00C038F2">
      <w:pPr>
        <w:pStyle w:val="ListParagraph"/>
        <w:ind w:left="927"/>
        <w:rPr>
          <w:rFonts w:ascii="Arial" w:hAnsi="Arial" w:cs="Arial"/>
          <w:sz w:val="20"/>
          <w:szCs w:val="20"/>
        </w:rPr>
      </w:pPr>
      <w:r w:rsidRPr="00CE5EC4">
        <w:rPr>
          <w:rFonts w:ascii="Arial" w:hAnsi="Arial" w:cs="Arial"/>
          <w:sz w:val="20"/>
          <w:szCs w:val="20"/>
        </w:rPr>
        <w:t>Travel costs may be funded if e.g. a short visit is vital to a project</w:t>
      </w:r>
      <w:r w:rsidR="00C038F2" w:rsidRPr="00CE5EC4">
        <w:rPr>
          <w:rFonts w:ascii="Arial" w:hAnsi="Arial" w:cs="Arial"/>
          <w:sz w:val="20"/>
          <w:szCs w:val="20"/>
        </w:rPr>
        <w:t>, to learn a vital skill</w:t>
      </w:r>
      <w:r w:rsidRPr="00CE5EC4">
        <w:rPr>
          <w:rFonts w:ascii="Arial" w:hAnsi="Arial" w:cs="Arial"/>
          <w:sz w:val="20"/>
          <w:szCs w:val="20"/>
        </w:rPr>
        <w:t xml:space="preserve"> or e.g. for a public engagement project</w:t>
      </w:r>
      <w:r w:rsidR="00987144">
        <w:rPr>
          <w:rFonts w:ascii="Arial" w:hAnsi="Arial" w:cs="Arial"/>
          <w:sz w:val="20"/>
          <w:szCs w:val="20"/>
        </w:rPr>
        <w:t>. Such costs must be justified. Conference attendance and publication charges are not funded.</w:t>
      </w:r>
    </w:p>
    <w:p w:rsidR="00A364E2" w:rsidRPr="00CE5EC4" w:rsidRDefault="00A364E2" w:rsidP="00A364E2">
      <w:pPr>
        <w:pStyle w:val="ListParagraph"/>
        <w:ind w:left="927"/>
        <w:rPr>
          <w:rFonts w:ascii="Arial" w:hAnsi="Arial" w:cs="Arial"/>
          <w:sz w:val="20"/>
          <w:szCs w:val="20"/>
        </w:rPr>
      </w:pPr>
    </w:p>
    <w:p w:rsidR="00A364E2" w:rsidRPr="00394D2C" w:rsidRDefault="00A364E2" w:rsidP="00C73363">
      <w:pPr>
        <w:ind w:left="774" w:firstLine="153"/>
        <w:rPr>
          <w:rFonts w:ascii="Arial" w:hAnsi="Arial" w:cs="Arial"/>
          <w:b/>
          <w:i/>
          <w:sz w:val="20"/>
          <w:szCs w:val="20"/>
        </w:rPr>
      </w:pPr>
      <w:r w:rsidRPr="00394D2C">
        <w:rPr>
          <w:rFonts w:ascii="Arial" w:hAnsi="Arial" w:cs="Arial"/>
          <w:b/>
          <w:i/>
          <w:sz w:val="20"/>
          <w:szCs w:val="20"/>
        </w:rPr>
        <w:t>Post application</w:t>
      </w:r>
    </w:p>
    <w:p w:rsidR="00A364E2" w:rsidRPr="00CE5EC4" w:rsidRDefault="00A364E2" w:rsidP="00A364E2">
      <w:pPr>
        <w:pStyle w:val="ListParagraph"/>
        <w:ind w:left="927"/>
        <w:rPr>
          <w:rFonts w:ascii="Arial" w:hAnsi="Arial" w:cs="Arial"/>
          <w:sz w:val="20"/>
          <w:szCs w:val="20"/>
        </w:rPr>
      </w:pPr>
    </w:p>
    <w:p w:rsidR="00A364E2" w:rsidRPr="00CE5EC4" w:rsidRDefault="00A364E2" w:rsidP="00A364E2">
      <w:pPr>
        <w:pStyle w:val="ListParagraph"/>
        <w:numPr>
          <w:ilvl w:val="0"/>
          <w:numId w:val="1"/>
        </w:numPr>
        <w:rPr>
          <w:rFonts w:ascii="Arial" w:hAnsi="Arial" w:cs="Arial"/>
          <w:b/>
          <w:sz w:val="20"/>
          <w:szCs w:val="20"/>
        </w:rPr>
      </w:pPr>
      <w:r w:rsidRPr="00CE5EC4">
        <w:rPr>
          <w:rFonts w:ascii="Arial" w:hAnsi="Arial" w:cs="Arial"/>
          <w:b/>
          <w:sz w:val="20"/>
          <w:szCs w:val="20"/>
        </w:rPr>
        <w:t>When are outcomes announced?</w:t>
      </w:r>
    </w:p>
    <w:p w:rsidR="00A364E2" w:rsidRPr="00CE5EC4" w:rsidRDefault="00A364E2" w:rsidP="00A364E2">
      <w:pPr>
        <w:ind w:left="927"/>
        <w:rPr>
          <w:rFonts w:ascii="Arial" w:hAnsi="Arial" w:cs="Arial"/>
          <w:sz w:val="20"/>
          <w:szCs w:val="20"/>
        </w:rPr>
      </w:pPr>
      <w:r w:rsidRPr="00CE5EC4">
        <w:rPr>
          <w:rFonts w:ascii="Arial" w:hAnsi="Arial" w:cs="Arial"/>
          <w:sz w:val="20"/>
          <w:szCs w:val="20"/>
        </w:rPr>
        <w:t xml:space="preserve">Normally within </w:t>
      </w:r>
      <w:r w:rsidR="0070449C">
        <w:rPr>
          <w:rFonts w:ascii="Arial" w:hAnsi="Arial" w:cs="Arial"/>
          <w:sz w:val="20"/>
          <w:szCs w:val="20"/>
        </w:rPr>
        <w:t>six</w:t>
      </w:r>
      <w:r w:rsidRPr="00CE5EC4">
        <w:rPr>
          <w:rFonts w:ascii="Arial" w:hAnsi="Arial" w:cs="Arial"/>
          <w:sz w:val="20"/>
          <w:szCs w:val="20"/>
        </w:rPr>
        <w:t xml:space="preserve"> weeks of the application deadline.</w:t>
      </w:r>
    </w:p>
    <w:p w:rsidR="00A364E2" w:rsidRPr="00CE5EC4" w:rsidRDefault="00A364E2" w:rsidP="00A364E2">
      <w:pPr>
        <w:ind w:left="927"/>
        <w:rPr>
          <w:rFonts w:ascii="Arial" w:hAnsi="Arial" w:cs="Arial"/>
          <w:sz w:val="20"/>
          <w:szCs w:val="20"/>
        </w:rPr>
      </w:pPr>
    </w:p>
    <w:p w:rsidR="00A364E2" w:rsidRPr="00CE5EC4" w:rsidRDefault="00A364E2" w:rsidP="00A364E2">
      <w:pPr>
        <w:pStyle w:val="ListParagraph"/>
        <w:numPr>
          <w:ilvl w:val="0"/>
          <w:numId w:val="1"/>
        </w:numPr>
        <w:rPr>
          <w:rFonts w:ascii="Arial" w:hAnsi="Arial" w:cs="Arial"/>
          <w:b/>
          <w:sz w:val="20"/>
          <w:szCs w:val="20"/>
        </w:rPr>
      </w:pPr>
      <w:r w:rsidRPr="00CE5EC4">
        <w:rPr>
          <w:rFonts w:ascii="Arial" w:hAnsi="Arial" w:cs="Arial"/>
          <w:b/>
          <w:sz w:val="20"/>
          <w:szCs w:val="20"/>
        </w:rPr>
        <w:t>If my application is unsuccessful, can I appeal?</w:t>
      </w:r>
    </w:p>
    <w:p w:rsidR="00A364E2" w:rsidRPr="00CE5EC4" w:rsidRDefault="00A364E2" w:rsidP="00A364E2">
      <w:pPr>
        <w:pStyle w:val="ListParagraph"/>
        <w:ind w:left="927"/>
        <w:rPr>
          <w:rFonts w:ascii="Arial" w:hAnsi="Arial" w:cs="Arial"/>
          <w:sz w:val="20"/>
          <w:szCs w:val="20"/>
        </w:rPr>
      </w:pPr>
      <w:r w:rsidRPr="00CE5EC4">
        <w:rPr>
          <w:rFonts w:ascii="Arial" w:hAnsi="Arial" w:cs="Arial"/>
          <w:sz w:val="20"/>
          <w:szCs w:val="20"/>
        </w:rPr>
        <w:t>The ISSF Committee’s decision is final and appeals will not be considered.</w:t>
      </w:r>
    </w:p>
    <w:p w:rsidR="00A364E2" w:rsidRPr="00CE5EC4" w:rsidRDefault="00A364E2" w:rsidP="00A364E2">
      <w:pPr>
        <w:pStyle w:val="ListParagraph"/>
        <w:ind w:left="927"/>
        <w:rPr>
          <w:rFonts w:ascii="Arial" w:hAnsi="Arial" w:cs="Arial"/>
          <w:sz w:val="20"/>
          <w:szCs w:val="20"/>
        </w:rPr>
      </w:pPr>
    </w:p>
    <w:p w:rsidR="00A364E2" w:rsidRPr="00394D2C" w:rsidRDefault="00A364E2" w:rsidP="00C73363">
      <w:pPr>
        <w:ind w:left="774" w:firstLine="153"/>
        <w:rPr>
          <w:rFonts w:ascii="Arial" w:hAnsi="Arial" w:cs="Arial"/>
          <w:b/>
          <w:i/>
          <w:sz w:val="20"/>
          <w:szCs w:val="20"/>
        </w:rPr>
      </w:pPr>
      <w:r w:rsidRPr="00394D2C">
        <w:rPr>
          <w:rFonts w:ascii="Arial" w:hAnsi="Arial" w:cs="Arial"/>
          <w:b/>
          <w:i/>
          <w:sz w:val="20"/>
          <w:szCs w:val="20"/>
        </w:rPr>
        <w:t>Post award</w:t>
      </w:r>
    </w:p>
    <w:p w:rsidR="00A364E2" w:rsidRPr="00CE5EC4" w:rsidRDefault="00A364E2" w:rsidP="00A364E2">
      <w:pPr>
        <w:rPr>
          <w:rFonts w:ascii="Arial" w:hAnsi="Arial" w:cs="Arial"/>
          <w:b/>
          <w:sz w:val="20"/>
          <w:szCs w:val="20"/>
          <w:u w:val="single"/>
        </w:rPr>
      </w:pPr>
    </w:p>
    <w:p w:rsidR="00A364E2" w:rsidRPr="00CE5EC4" w:rsidRDefault="00A364E2" w:rsidP="00A364E2">
      <w:pPr>
        <w:pStyle w:val="ListParagraph"/>
        <w:numPr>
          <w:ilvl w:val="0"/>
          <w:numId w:val="1"/>
        </w:numPr>
        <w:rPr>
          <w:rFonts w:ascii="Arial" w:hAnsi="Arial" w:cs="Arial"/>
          <w:b/>
          <w:sz w:val="20"/>
          <w:szCs w:val="20"/>
        </w:rPr>
      </w:pPr>
      <w:r w:rsidRPr="00CE5EC4">
        <w:rPr>
          <w:rFonts w:ascii="Arial" w:hAnsi="Arial" w:cs="Arial"/>
          <w:b/>
          <w:sz w:val="20"/>
          <w:szCs w:val="20"/>
        </w:rPr>
        <w:t>Can an award surplus be re-purposed?</w:t>
      </w:r>
    </w:p>
    <w:p w:rsidR="00A364E2" w:rsidRPr="00CE5EC4" w:rsidRDefault="00A364E2" w:rsidP="00A364E2">
      <w:pPr>
        <w:pStyle w:val="ListParagraph"/>
        <w:ind w:left="927"/>
        <w:rPr>
          <w:rFonts w:ascii="Arial" w:hAnsi="Arial" w:cs="Arial"/>
          <w:sz w:val="20"/>
          <w:szCs w:val="20"/>
        </w:rPr>
      </w:pPr>
      <w:r w:rsidRPr="00CE5EC4">
        <w:rPr>
          <w:rFonts w:ascii="Arial" w:hAnsi="Arial" w:cs="Arial"/>
          <w:sz w:val="20"/>
          <w:szCs w:val="20"/>
        </w:rPr>
        <w:t xml:space="preserve">Unspent funds should reported so that these can be returned to the central ISSF fund. </w:t>
      </w:r>
    </w:p>
    <w:p w:rsidR="00A364E2" w:rsidRPr="00CE5EC4" w:rsidRDefault="00A364E2" w:rsidP="00A364E2">
      <w:pPr>
        <w:pStyle w:val="ListParagraph"/>
        <w:ind w:left="927"/>
        <w:rPr>
          <w:rFonts w:ascii="Arial" w:hAnsi="Arial" w:cs="Arial"/>
          <w:sz w:val="20"/>
          <w:szCs w:val="20"/>
        </w:rPr>
      </w:pPr>
    </w:p>
    <w:p w:rsidR="00A364E2" w:rsidRPr="00CE5EC4" w:rsidRDefault="00A364E2" w:rsidP="00A364E2">
      <w:pPr>
        <w:pStyle w:val="ListParagraph"/>
        <w:numPr>
          <w:ilvl w:val="0"/>
          <w:numId w:val="1"/>
        </w:numPr>
        <w:rPr>
          <w:rFonts w:ascii="Arial" w:hAnsi="Arial" w:cs="Arial"/>
          <w:b/>
          <w:sz w:val="20"/>
          <w:szCs w:val="20"/>
        </w:rPr>
      </w:pPr>
      <w:r w:rsidRPr="00CE5EC4">
        <w:rPr>
          <w:rFonts w:ascii="Arial" w:hAnsi="Arial" w:cs="Arial"/>
          <w:b/>
          <w:sz w:val="20"/>
          <w:szCs w:val="20"/>
        </w:rPr>
        <w:t>My project will take longer than indicated in my application</w:t>
      </w:r>
    </w:p>
    <w:p w:rsidR="00A364E2" w:rsidRPr="00CE5EC4" w:rsidRDefault="00A364E2" w:rsidP="00A364E2">
      <w:pPr>
        <w:pStyle w:val="ListParagraph"/>
        <w:ind w:left="927"/>
        <w:rPr>
          <w:rFonts w:ascii="Arial" w:hAnsi="Arial" w:cs="Arial"/>
          <w:sz w:val="20"/>
          <w:szCs w:val="20"/>
        </w:rPr>
      </w:pPr>
      <w:r w:rsidRPr="00CE5EC4">
        <w:rPr>
          <w:rFonts w:ascii="Arial" w:hAnsi="Arial" w:cs="Arial"/>
          <w:sz w:val="20"/>
          <w:szCs w:val="20"/>
        </w:rPr>
        <w:t xml:space="preserve">Please email details to </w:t>
      </w:r>
      <w:hyperlink r:id="rId12" w:history="1">
        <w:r w:rsidRPr="00CE5EC4">
          <w:rPr>
            <w:rStyle w:val="Hyperlink"/>
            <w:rFonts w:ascii="Arial" w:hAnsi="Arial" w:cs="Arial"/>
            <w:sz w:val="20"/>
            <w:szCs w:val="20"/>
          </w:rPr>
          <w:t>ISSF@ed.ac.uk</w:t>
        </w:r>
      </w:hyperlink>
      <w:r w:rsidRPr="00CE5EC4">
        <w:rPr>
          <w:rFonts w:ascii="Arial" w:hAnsi="Arial" w:cs="Arial"/>
          <w:sz w:val="20"/>
          <w:szCs w:val="20"/>
        </w:rPr>
        <w:t xml:space="preserve"> </w:t>
      </w:r>
    </w:p>
    <w:p w:rsidR="00A364E2" w:rsidRDefault="00A364E2" w:rsidP="00A364E2">
      <w:pPr>
        <w:pStyle w:val="ListParagraph"/>
        <w:ind w:left="927"/>
        <w:rPr>
          <w:rFonts w:ascii="Arial" w:hAnsi="Arial" w:cs="Arial"/>
          <w:sz w:val="20"/>
          <w:szCs w:val="20"/>
        </w:rPr>
      </w:pPr>
    </w:p>
    <w:p w:rsidR="00753391" w:rsidRDefault="00753391" w:rsidP="00A364E2">
      <w:pPr>
        <w:pStyle w:val="ListParagraph"/>
        <w:ind w:left="927"/>
        <w:rPr>
          <w:rFonts w:ascii="Arial" w:hAnsi="Arial" w:cs="Arial"/>
          <w:sz w:val="20"/>
          <w:szCs w:val="20"/>
        </w:rPr>
      </w:pPr>
    </w:p>
    <w:p w:rsidR="00753391" w:rsidRPr="00CE5EC4" w:rsidRDefault="00753391" w:rsidP="00753391">
      <w:pPr>
        <w:pStyle w:val="ListParagraph"/>
        <w:ind w:left="-284" w:right="95"/>
        <w:rPr>
          <w:rFonts w:ascii="Arial" w:hAnsi="Arial" w:cs="Arial"/>
          <w:sz w:val="20"/>
          <w:szCs w:val="20"/>
        </w:rPr>
      </w:pPr>
      <w:r>
        <w:rPr>
          <w:rFonts w:ascii="Arial" w:hAnsi="Arial" w:cs="Arial"/>
          <w:sz w:val="20"/>
          <w:szCs w:val="20"/>
        </w:rPr>
        <w:t>__________________________________________________________________________________</w:t>
      </w:r>
    </w:p>
    <w:p w:rsidR="004912BA" w:rsidRDefault="004912BA" w:rsidP="00A364E2">
      <w:pPr>
        <w:pStyle w:val="ListParagraph"/>
        <w:ind w:left="567"/>
        <w:rPr>
          <w:rFonts w:ascii="Arial" w:hAnsi="Arial" w:cs="Arial"/>
          <w:b/>
          <w:sz w:val="20"/>
          <w:szCs w:val="20"/>
        </w:rPr>
      </w:pPr>
    </w:p>
    <w:p w:rsidR="00753391" w:rsidRDefault="00753391" w:rsidP="00A364E2">
      <w:pPr>
        <w:pStyle w:val="ListParagraph"/>
        <w:ind w:left="567"/>
        <w:rPr>
          <w:rFonts w:ascii="Arial" w:hAnsi="Arial" w:cs="Arial"/>
          <w:b/>
          <w:sz w:val="20"/>
          <w:szCs w:val="20"/>
        </w:rPr>
      </w:pPr>
    </w:p>
    <w:p w:rsidR="00A364E2" w:rsidRPr="00CE5EC4" w:rsidRDefault="00A364E2" w:rsidP="00A364E2">
      <w:pPr>
        <w:pStyle w:val="ListParagraph"/>
        <w:ind w:left="567"/>
        <w:rPr>
          <w:rFonts w:ascii="Arial" w:hAnsi="Arial" w:cs="Arial"/>
          <w:b/>
          <w:sz w:val="20"/>
          <w:szCs w:val="20"/>
        </w:rPr>
      </w:pPr>
      <w:r w:rsidRPr="00CE5EC4">
        <w:rPr>
          <w:rFonts w:ascii="Arial" w:hAnsi="Arial" w:cs="Arial"/>
          <w:b/>
          <w:sz w:val="20"/>
          <w:szCs w:val="20"/>
        </w:rPr>
        <w:t>Enquiries</w:t>
      </w:r>
    </w:p>
    <w:p w:rsidR="00A364E2" w:rsidRPr="00CE5EC4" w:rsidRDefault="009D2A9D" w:rsidP="00A364E2">
      <w:pPr>
        <w:pStyle w:val="ListParagraph"/>
        <w:ind w:left="567"/>
        <w:rPr>
          <w:rFonts w:ascii="Arial" w:hAnsi="Arial" w:cs="Arial"/>
          <w:sz w:val="20"/>
          <w:szCs w:val="20"/>
        </w:rPr>
      </w:pPr>
      <w:r>
        <w:rPr>
          <w:rFonts w:ascii="Arial" w:hAnsi="Arial" w:cs="Arial"/>
          <w:sz w:val="20"/>
          <w:szCs w:val="20"/>
        </w:rPr>
        <w:t>Lorraine Jackson</w:t>
      </w:r>
      <w:r w:rsidR="00A364E2" w:rsidRPr="00CE5EC4">
        <w:rPr>
          <w:rFonts w:ascii="Arial" w:hAnsi="Arial" w:cs="Arial"/>
          <w:sz w:val="20"/>
          <w:szCs w:val="20"/>
        </w:rPr>
        <w:t>, College of Medicine &amp; Veterinary Medicine</w:t>
      </w:r>
    </w:p>
    <w:p w:rsidR="00A364E2" w:rsidRPr="0070449C" w:rsidRDefault="009D2A9D" w:rsidP="0070449C">
      <w:pPr>
        <w:pStyle w:val="ListParagraph"/>
        <w:ind w:left="567"/>
        <w:rPr>
          <w:rFonts w:ascii="Arial" w:hAnsi="Arial" w:cs="Arial"/>
          <w:sz w:val="20"/>
          <w:szCs w:val="20"/>
        </w:rPr>
      </w:pPr>
      <w:r>
        <w:rPr>
          <w:rFonts w:ascii="Arial" w:hAnsi="Arial" w:cs="Arial"/>
          <w:sz w:val="20"/>
          <w:szCs w:val="20"/>
        </w:rPr>
        <w:t xml:space="preserve">E1.04, </w:t>
      </w:r>
      <w:r w:rsidR="00A364E2" w:rsidRPr="00CE5EC4">
        <w:rPr>
          <w:rFonts w:ascii="Arial" w:hAnsi="Arial" w:cs="Arial"/>
          <w:sz w:val="20"/>
          <w:szCs w:val="20"/>
        </w:rPr>
        <w:t>Que</w:t>
      </w:r>
      <w:r>
        <w:rPr>
          <w:rFonts w:ascii="Arial" w:hAnsi="Arial" w:cs="Arial"/>
          <w:sz w:val="20"/>
          <w:szCs w:val="20"/>
        </w:rPr>
        <w:t xml:space="preserve">en's Medical Research Institute, </w:t>
      </w:r>
      <w:r w:rsidR="00A364E2" w:rsidRPr="00CE5EC4">
        <w:rPr>
          <w:rFonts w:ascii="Arial" w:hAnsi="Arial" w:cs="Arial"/>
          <w:sz w:val="20"/>
          <w:szCs w:val="20"/>
        </w:rPr>
        <w:t xml:space="preserve">47 Little France Crescent Edinburgh </w:t>
      </w:r>
    </w:p>
    <w:p w:rsidR="00A364E2" w:rsidRDefault="00A364E2" w:rsidP="00A364E2">
      <w:pPr>
        <w:pStyle w:val="ListParagraph"/>
        <w:ind w:left="567"/>
        <w:rPr>
          <w:rFonts w:ascii="Arial" w:hAnsi="Arial" w:cs="Arial"/>
          <w:sz w:val="20"/>
          <w:szCs w:val="20"/>
        </w:rPr>
      </w:pPr>
      <w:r w:rsidRPr="00CE5EC4">
        <w:rPr>
          <w:rFonts w:ascii="Arial" w:hAnsi="Arial" w:cs="Arial"/>
          <w:sz w:val="20"/>
          <w:szCs w:val="20"/>
        </w:rPr>
        <w:t>Email</w:t>
      </w:r>
      <w:r w:rsidR="009D2A9D">
        <w:rPr>
          <w:rFonts w:ascii="Arial" w:hAnsi="Arial" w:cs="Arial"/>
          <w:sz w:val="20"/>
          <w:szCs w:val="20"/>
        </w:rPr>
        <w:t>:</w:t>
      </w:r>
      <w:r w:rsidRPr="00CE5EC4">
        <w:rPr>
          <w:rFonts w:ascii="Arial" w:hAnsi="Arial" w:cs="Arial"/>
          <w:sz w:val="20"/>
          <w:szCs w:val="20"/>
        </w:rPr>
        <w:t xml:space="preserve"> </w:t>
      </w:r>
      <w:hyperlink r:id="rId13" w:history="1">
        <w:r w:rsidR="009D2A9D" w:rsidRPr="004F7041">
          <w:rPr>
            <w:rStyle w:val="Hyperlink"/>
            <w:rFonts w:ascii="Arial" w:hAnsi="Arial" w:cs="Arial"/>
            <w:sz w:val="20"/>
            <w:szCs w:val="20"/>
          </w:rPr>
          <w:t>Lorraine.Jackson@ed.ac.uk</w:t>
        </w:r>
      </w:hyperlink>
    </w:p>
    <w:p w:rsidR="00C73363" w:rsidRPr="00CE5EC4" w:rsidRDefault="00C73363" w:rsidP="00A364E2">
      <w:pPr>
        <w:pStyle w:val="ListParagraph"/>
        <w:ind w:left="567"/>
        <w:rPr>
          <w:rFonts w:ascii="Arial" w:hAnsi="Arial" w:cs="Arial"/>
          <w:sz w:val="20"/>
          <w:szCs w:val="20"/>
        </w:rPr>
      </w:pPr>
    </w:p>
    <w:p w:rsidR="0037409B" w:rsidRPr="00CE5EC4" w:rsidRDefault="0037409B">
      <w:pPr>
        <w:rPr>
          <w:rFonts w:ascii="Arial" w:hAnsi="Arial" w:cs="Arial"/>
          <w:sz w:val="20"/>
          <w:szCs w:val="20"/>
        </w:rPr>
      </w:pPr>
    </w:p>
    <w:p w:rsidR="00C038F2" w:rsidRDefault="00F54E43" w:rsidP="00C038F2">
      <w:pPr>
        <w:ind w:left="0"/>
        <w:rPr>
          <w:rFonts w:ascii="Arial" w:hAnsi="Arial" w:cs="Arial"/>
          <w:b/>
          <w:sz w:val="20"/>
          <w:szCs w:val="20"/>
        </w:rPr>
      </w:pPr>
      <w:r w:rsidRPr="00CE5EC4">
        <w:rPr>
          <w:rFonts w:ascii="Arial" w:hAnsi="Arial" w:cs="Arial"/>
          <w:b/>
          <w:sz w:val="20"/>
          <w:szCs w:val="20"/>
        </w:rPr>
        <w:t xml:space="preserve">          WELLCOME </w:t>
      </w:r>
      <w:r w:rsidR="00CE5EC4">
        <w:rPr>
          <w:rFonts w:ascii="Arial" w:hAnsi="Arial" w:cs="Arial"/>
          <w:b/>
          <w:sz w:val="20"/>
          <w:szCs w:val="20"/>
        </w:rPr>
        <w:t xml:space="preserve">TRUST STRATEGY, </w:t>
      </w:r>
      <w:r w:rsidRPr="00CE5EC4">
        <w:rPr>
          <w:rFonts w:ascii="Arial" w:hAnsi="Arial" w:cs="Arial"/>
          <w:b/>
          <w:sz w:val="20"/>
          <w:szCs w:val="20"/>
        </w:rPr>
        <w:t>POLICIES AND POSITION STATEMENTS</w:t>
      </w:r>
    </w:p>
    <w:p w:rsidR="00CE5EC4" w:rsidRDefault="00A74A0B" w:rsidP="00CE5EC4">
      <w:pPr>
        <w:pStyle w:val="ListParagraph"/>
        <w:numPr>
          <w:ilvl w:val="0"/>
          <w:numId w:val="8"/>
        </w:numPr>
        <w:ind w:left="851" w:hanging="284"/>
        <w:rPr>
          <w:rFonts w:ascii="Arial" w:hAnsi="Arial" w:cs="Arial"/>
          <w:sz w:val="20"/>
          <w:szCs w:val="20"/>
        </w:rPr>
      </w:pPr>
      <w:hyperlink r:id="rId14" w:history="1">
        <w:r w:rsidR="00CE5EC4" w:rsidRPr="00CE5EC4">
          <w:rPr>
            <w:rStyle w:val="Hyperlink"/>
            <w:rFonts w:ascii="Arial" w:hAnsi="Arial" w:cs="Arial"/>
            <w:sz w:val="20"/>
            <w:szCs w:val="20"/>
          </w:rPr>
          <w:t>https://wellcome.ac.uk/about-us/our-strategy</w:t>
        </w:r>
      </w:hyperlink>
    </w:p>
    <w:p w:rsidR="0057750C" w:rsidRPr="00CE5EC4" w:rsidRDefault="00A74A0B" w:rsidP="00C73363">
      <w:pPr>
        <w:pStyle w:val="ListParagraph"/>
        <w:numPr>
          <w:ilvl w:val="0"/>
          <w:numId w:val="8"/>
        </w:numPr>
        <w:ind w:left="851" w:hanging="284"/>
        <w:rPr>
          <w:rFonts w:ascii="Arial" w:hAnsi="Arial" w:cs="Arial"/>
          <w:sz w:val="20"/>
          <w:szCs w:val="20"/>
        </w:rPr>
      </w:pPr>
      <w:hyperlink r:id="rId15" w:history="1">
        <w:r w:rsidR="0057750C" w:rsidRPr="00CE5EC4">
          <w:rPr>
            <w:rStyle w:val="Hyperlink"/>
            <w:rFonts w:ascii="Arial" w:hAnsi="Arial" w:cs="Arial"/>
            <w:sz w:val="20"/>
            <w:szCs w:val="20"/>
          </w:rPr>
          <w:t>https://wellcome.ac.uk/funding/managing-grant/policy-and-position-statements</w:t>
        </w:r>
      </w:hyperlink>
    </w:p>
    <w:sectPr w:rsidR="0057750C" w:rsidRPr="00CE5EC4" w:rsidSect="00C73363">
      <w:footerReference w:type="defaul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CD" w:rsidRDefault="005515CD" w:rsidP="00C73363">
      <w:r>
        <w:separator/>
      </w:r>
    </w:p>
  </w:endnote>
  <w:endnote w:type="continuationSeparator" w:id="0">
    <w:p w:rsidR="005515CD" w:rsidRDefault="005515CD" w:rsidP="00C7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439731"/>
      <w:docPartObj>
        <w:docPartGallery w:val="Page Numbers (Bottom of Page)"/>
        <w:docPartUnique/>
      </w:docPartObj>
    </w:sdtPr>
    <w:sdtEndPr>
      <w:rPr>
        <w:rFonts w:ascii="Arial" w:hAnsi="Arial" w:cs="Arial"/>
        <w:noProof/>
        <w:sz w:val="20"/>
        <w:szCs w:val="20"/>
      </w:rPr>
    </w:sdtEndPr>
    <w:sdtContent>
      <w:p w:rsidR="00C73363" w:rsidRPr="00C73363" w:rsidRDefault="00C73363">
        <w:pPr>
          <w:pStyle w:val="Footer"/>
          <w:jc w:val="center"/>
          <w:rPr>
            <w:rFonts w:ascii="Arial" w:hAnsi="Arial" w:cs="Arial"/>
            <w:sz w:val="20"/>
            <w:szCs w:val="20"/>
          </w:rPr>
        </w:pPr>
        <w:r w:rsidRPr="00C73363">
          <w:rPr>
            <w:rFonts w:ascii="Arial" w:hAnsi="Arial" w:cs="Arial"/>
            <w:sz w:val="20"/>
            <w:szCs w:val="20"/>
          </w:rPr>
          <w:fldChar w:fldCharType="begin"/>
        </w:r>
        <w:r w:rsidRPr="00C73363">
          <w:rPr>
            <w:rFonts w:ascii="Arial" w:hAnsi="Arial" w:cs="Arial"/>
            <w:sz w:val="20"/>
            <w:szCs w:val="20"/>
          </w:rPr>
          <w:instrText xml:space="preserve"> PAGE   \* MERGEFORMAT </w:instrText>
        </w:r>
        <w:r w:rsidRPr="00C73363">
          <w:rPr>
            <w:rFonts w:ascii="Arial" w:hAnsi="Arial" w:cs="Arial"/>
            <w:sz w:val="20"/>
            <w:szCs w:val="20"/>
          </w:rPr>
          <w:fldChar w:fldCharType="separate"/>
        </w:r>
        <w:r w:rsidR="00A74A0B">
          <w:rPr>
            <w:rFonts w:ascii="Arial" w:hAnsi="Arial" w:cs="Arial"/>
            <w:noProof/>
            <w:sz w:val="20"/>
            <w:szCs w:val="20"/>
          </w:rPr>
          <w:t>2</w:t>
        </w:r>
        <w:r w:rsidRPr="00C73363">
          <w:rPr>
            <w:rFonts w:ascii="Arial" w:hAnsi="Arial" w:cs="Arial"/>
            <w:noProof/>
            <w:sz w:val="20"/>
            <w:szCs w:val="20"/>
          </w:rPr>
          <w:fldChar w:fldCharType="end"/>
        </w:r>
      </w:p>
    </w:sdtContent>
  </w:sdt>
  <w:p w:rsidR="00C73363" w:rsidRDefault="00C73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CD" w:rsidRDefault="005515CD" w:rsidP="00C73363">
      <w:r>
        <w:separator/>
      </w:r>
    </w:p>
  </w:footnote>
  <w:footnote w:type="continuationSeparator" w:id="0">
    <w:p w:rsidR="005515CD" w:rsidRDefault="005515CD" w:rsidP="00C73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F70"/>
    <w:multiLevelType w:val="hybridMultilevel"/>
    <w:tmpl w:val="CB3078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80BCC"/>
    <w:multiLevelType w:val="multilevel"/>
    <w:tmpl w:val="07CEE2E4"/>
    <w:lvl w:ilvl="0">
      <w:start w:val="1"/>
      <w:numFmt w:val="decimal"/>
      <w:lvlText w:val="%1)"/>
      <w:lvlJc w:val="left"/>
      <w:pPr>
        <w:ind w:left="360" w:hanging="360"/>
      </w:pPr>
    </w:lvl>
    <w:lvl w:ilvl="1">
      <w:start w:val="1"/>
      <w:numFmt w:val="decimal"/>
      <w:lvlText w:val="%2)"/>
      <w:lvlJc w:val="left"/>
      <w:pPr>
        <w:ind w:left="720" w:hanging="360"/>
      </w:pPr>
      <w:rPr>
        <w:rFonts w:ascii="Arial" w:eastAsiaTheme="minorHAnsi" w:hAnsi="Arial"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997FC6"/>
    <w:multiLevelType w:val="hybridMultilevel"/>
    <w:tmpl w:val="549AEB14"/>
    <w:lvl w:ilvl="0" w:tplc="4C0CD8D8">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9A19B0"/>
    <w:multiLevelType w:val="hybridMultilevel"/>
    <w:tmpl w:val="49C8E02C"/>
    <w:lvl w:ilvl="0" w:tplc="57D60F3A">
      <w:start w:val="1"/>
      <w:numFmt w:val="lowerRoman"/>
      <w:lvlText w:val="%1)"/>
      <w:lvlJc w:val="left"/>
      <w:pPr>
        <w:ind w:left="720" w:hanging="360"/>
      </w:pPr>
      <w:rPr>
        <w:rFonts w:ascii="Arial" w:hAnsi="Arial"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414"/>
    <w:multiLevelType w:val="hybridMultilevel"/>
    <w:tmpl w:val="076E64C6"/>
    <w:lvl w:ilvl="0" w:tplc="57D60F3A">
      <w:start w:val="1"/>
      <w:numFmt w:val="lowerRoman"/>
      <w:lvlText w:val="%1)"/>
      <w:lvlJc w:val="left"/>
      <w:pPr>
        <w:ind w:left="720" w:hanging="360"/>
      </w:pPr>
      <w:rPr>
        <w:rFonts w:ascii="Arial" w:hAnsi="Arial" w:hint="default"/>
        <w:sz w:val="20"/>
      </w:rPr>
    </w:lvl>
    <w:lvl w:ilvl="1" w:tplc="00D68D78">
      <w:start w:val="1"/>
      <w:numFmt w:val="lowerRoman"/>
      <w:lvlText w:val="%2)"/>
      <w:lvlJc w:val="left"/>
      <w:pPr>
        <w:ind w:left="1440" w:hanging="360"/>
      </w:pPr>
      <w:rPr>
        <w:rFonts w:ascii="Arial" w:eastAsiaTheme="minorHAnsi" w:hAnsi="Arial" w:cstheme="minorBidi"/>
      </w:rPr>
    </w:lvl>
    <w:lvl w:ilvl="2" w:tplc="8A20829C">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F664A"/>
    <w:multiLevelType w:val="hybridMultilevel"/>
    <w:tmpl w:val="CC2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22C45"/>
    <w:multiLevelType w:val="hybridMultilevel"/>
    <w:tmpl w:val="00B8147C"/>
    <w:lvl w:ilvl="0" w:tplc="57D60F3A">
      <w:start w:val="1"/>
      <w:numFmt w:val="lowerRoman"/>
      <w:lvlText w:val="%1)"/>
      <w:lvlJc w:val="left"/>
      <w:pPr>
        <w:ind w:left="720" w:hanging="360"/>
      </w:pPr>
      <w:rPr>
        <w:rFonts w:ascii="Arial" w:hAnsi="Arial"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22CFE"/>
    <w:multiLevelType w:val="hybridMultilevel"/>
    <w:tmpl w:val="7C1846D8"/>
    <w:lvl w:ilvl="0" w:tplc="F7F043A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66A25"/>
    <w:multiLevelType w:val="hybridMultilevel"/>
    <w:tmpl w:val="9C6C7410"/>
    <w:lvl w:ilvl="0" w:tplc="CCE883AA">
      <w:start w:val="1"/>
      <w:numFmt w:val="lowerRoman"/>
      <w:lvlText w:val="%1)"/>
      <w:lvlJc w:val="left"/>
      <w:pPr>
        <w:ind w:left="1647" w:hanging="360"/>
      </w:pPr>
      <w:rPr>
        <w:rFonts w:ascii="Arial" w:hAnsi="Arial" w:hint="default"/>
      </w:rPr>
    </w:lvl>
    <w:lvl w:ilvl="1" w:tplc="57D60F3A">
      <w:start w:val="1"/>
      <w:numFmt w:val="lowerRoman"/>
      <w:lvlText w:val="%2)"/>
      <w:lvlJc w:val="left"/>
      <w:pPr>
        <w:ind w:left="2367" w:hanging="360"/>
      </w:pPr>
      <w:rPr>
        <w:rFonts w:ascii="Arial" w:hAnsi="Arial" w:hint="default"/>
        <w:sz w:val="20"/>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2824372F"/>
    <w:multiLevelType w:val="hybridMultilevel"/>
    <w:tmpl w:val="443E5D24"/>
    <w:lvl w:ilvl="0" w:tplc="4F3E73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C13A5"/>
    <w:multiLevelType w:val="hybridMultilevel"/>
    <w:tmpl w:val="C19272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38A55707"/>
    <w:multiLevelType w:val="hybridMultilevel"/>
    <w:tmpl w:val="FB2C71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FFF3F76"/>
    <w:multiLevelType w:val="hybridMultilevel"/>
    <w:tmpl w:val="A7141DB8"/>
    <w:lvl w:ilvl="0" w:tplc="4C0CD8D8">
      <w:start w:val="1"/>
      <w:numFmt w:val="bullet"/>
      <w:lvlText w:val=""/>
      <w:lvlJc w:val="left"/>
      <w:pPr>
        <w:ind w:left="927" w:hanging="360"/>
      </w:pPr>
      <w:rPr>
        <w:rFonts w:ascii="Symbol" w:hAnsi="Symbol" w:hint="default"/>
        <w:sz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1F61A19"/>
    <w:multiLevelType w:val="hybridMultilevel"/>
    <w:tmpl w:val="8F7E7E66"/>
    <w:lvl w:ilvl="0" w:tplc="60D895EC">
      <w:start w:val="1"/>
      <w:numFmt w:val="decimal"/>
      <w:lvlText w:val="%1."/>
      <w:lvlJc w:val="left"/>
      <w:pPr>
        <w:ind w:left="927" w:hanging="360"/>
      </w:pPr>
      <w:rPr>
        <w:rFonts w:hint="default"/>
      </w:rPr>
    </w:lvl>
    <w:lvl w:ilvl="1" w:tplc="7876EAFA">
      <w:start w:val="1"/>
      <w:numFmt w:val="lowerRoman"/>
      <w:lvlText w:val="%2)"/>
      <w:lvlJc w:val="lef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A0F2C3E"/>
    <w:multiLevelType w:val="hybridMultilevel"/>
    <w:tmpl w:val="19344EB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5" w15:restartNumberingAfterBreak="0">
    <w:nsid w:val="66186CB0"/>
    <w:multiLevelType w:val="hybridMultilevel"/>
    <w:tmpl w:val="1DC09B56"/>
    <w:lvl w:ilvl="0" w:tplc="07BAD440">
      <w:start w:val="1"/>
      <w:numFmt w:val="lowerRoman"/>
      <w:lvlText w:val="%1)"/>
      <w:lvlJc w:val="left"/>
      <w:pPr>
        <w:ind w:left="1571" w:hanging="720"/>
      </w:pPr>
      <w:rPr>
        <w:rFonts w:hint="default"/>
      </w:rPr>
    </w:lvl>
    <w:lvl w:ilvl="1" w:tplc="D51C460E">
      <w:numFmt w:val="bullet"/>
      <w:lvlText w:val="•"/>
      <w:lvlJc w:val="left"/>
      <w:pPr>
        <w:ind w:left="2498" w:hanging="360"/>
      </w:pPr>
      <w:rPr>
        <w:rFonts w:ascii="Arial" w:eastAsiaTheme="minorHAnsi" w:hAnsi="Arial" w:cs="Arial" w:hint="default"/>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7722271B"/>
    <w:multiLevelType w:val="hybridMultilevel"/>
    <w:tmpl w:val="C4BE52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15F29"/>
    <w:multiLevelType w:val="hybridMultilevel"/>
    <w:tmpl w:val="C95665A8"/>
    <w:lvl w:ilvl="0" w:tplc="4C0CD8D8">
      <w:start w:val="1"/>
      <w:numFmt w:val="bullet"/>
      <w:lvlText w:val=""/>
      <w:lvlJc w:val="left"/>
      <w:pPr>
        <w:ind w:left="927" w:hanging="360"/>
      </w:pPr>
      <w:rPr>
        <w:rFonts w:ascii="Symbol" w:hAnsi="Symbol" w:hint="default"/>
        <w:sz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3"/>
  </w:num>
  <w:num w:numId="2">
    <w:abstractNumId w:val="8"/>
  </w:num>
  <w:num w:numId="3">
    <w:abstractNumId w:val="9"/>
  </w:num>
  <w:num w:numId="4">
    <w:abstractNumId w:val="10"/>
  </w:num>
  <w:num w:numId="5">
    <w:abstractNumId w:val="17"/>
  </w:num>
  <w:num w:numId="6">
    <w:abstractNumId w:val="15"/>
  </w:num>
  <w:num w:numId="7">
    <w:abstractNumId w:val="12"/>
  </w:num>
  <w:num w:numId="8">
    <w:abstractNumId w:val="2"/>
  </w:num>
  <w:num w:numId="9">
    <w:abstractNumId w:val="14"/>
  </w:num>
  <w:num w:numId="10">
    <w:abstractNumId w:val="5"/>
  </w:num>
  <w:num w:numId="11">
    <w:abstractNumId w:val="0"/>
  </w:num>
  <w:num w:numId="12">
    <w:abstractNumId w:val="7"/>
  </w:num>
  <w:num w:numId="13">
    <w:abstractNumId w:val="11"/>
  </w:num>
  <w:num w:numId="14">
    <w:abstractNumId w:val="16"/>
  </w:num>
  <w:num w:numId="15">
    <w:abstractNumId w:val="1"/>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E2"/>
    <w:rsid w:val="00013921"/>
    <w:rsid w:val="000516C5"/>
    <w:rsid w:val="000A2BCB"/>
    <w:rsid w:val="000E0552"/>
    <w:rsid w:val="00116ADB"/>
    <w:rsid w:val="00153AC6"/>
    <w:rsid w:val="00185806"/>
    <w:rsid w:val="0018701C"/>
    <w:rsid w:val="001D029D"/>
    <w:rsid w:val="00335A89"/>
    <w:rsid w:val="00355B1E"/>
    <w:rsid w:val="00367C5D"/>
    <w:rsid w:val="0037409B"/>
    <w:rsid w:val="00382638"/>
    <w:rsid w:val="00386236"/>
    <w:rsid w:val="00394D2C"/>
    <w:rsid w:val="00397E4A"/>
    <w:rsid w:val="0041368F"/>
    <w:rsid w:val="00480E6D"/>
    <w:rsid w:val="004912BA"/>
    <w:rsid w:val="004E03CE"/>
    <w:rsid w:val="00517CB5"/>
    <w:rsid w:val="005515CD"/>
    <w:rsid w:val="00563625"/>
    <w:rsid w:val="0057750C"/>
    <w:rsid w:val="005D6567"/>
    <w:rsid w:val="00642E3F"/>
    <w:rsid w:val="0064579E"/>
    <w:rsid w:val="006558ED"/>
    <w:rsid w:val="0066261E"/>
    <w:rsid w:val="00663566"/>
    <w:rsid w:val="00672208"/>
    <w:rsid w:val="006A03CE"/>
    <w:rsid w:val="006A5FF7"/>
    <w:rsid w:val="006B2563"/>
    <w:rsid w:val="006D42C4"/>
    <w:rsid w:val="00701A6C"/>
    <w:rsid w:val="0070449C"/>
    <w:rsid w:val="0072071C"/>
    <w:rsid w:val="00721D2D"/>
    <w:rsid w:val="007337A7"/>
    <w:rsid w:val="00753391"/>
    <w:rsid w:val="00762EA9"/>
    <w:rsid w:val="00782BF4"/>
    <w:rsid w:val="007A5532"/>
    <w:rsid w:val="007C3805"/>
    <w:rsid w:val="007D6BD3"/>
    <w:rsid w:val="007E1AF7"/>
    <w:rsid w:val="00811957"/>
    <w:rsid w:val="008D1AB5"/>
    <w:rsid w:val="008E39A9"/>
    <w:rsid w:val="00920CF4"/>
    <w:rsid w:val="009404A3"/>
    <w:rsid w:val="00987144"/>
    <w:rsid w:val="00997781"/>
    <w:rsid w:val="009B2497"/>
    <w:rsid w:val="009C0E74"/>
    <w:rsid w:val="009D2A9D"/>
    <w:rsid w:val="00A01CAB"/>
    <w:rsid w:val="00A364E2"/>
    <w:rsid w:val="00A36DC5"/>
    <w:rsid w:val="00A459E3"/>
    <w:rsid w:val="00A74A0B"/>
    <w:rsid w:val="00A84B28"/>
    <w:rsid w:val="00AB5A90"/>
    <w:rsid w:val="00AE0095"/>
    <w:rsid w:val="00AF1975"/>
    <w:rsid w:val="00B34542"/>
    <w:rsid w:val="00BC1A09"/>
    <w:rsid w:val="00C038F2"/>
    <w:rsid w:val="00C57CD1"/>
    <w:rsid w:val="00C73363"/>
    <w:rsid w:val="00C86013"/>
    <w:rsid w:val="00CE1848"/>
    <w:rsid w:val="00CE2E6A"/>
    <w:rsid w:val="00CE5EC4"/>
    <w:rsid w:val="00D63189"/>
    <w:rsid w:val="00D64D55"/>
    <w:rsid w:val="00DD1496"/>
    <w:rsid w:val="00E416C3"/>
    <w:rsid w:val="00E72CFA"/>
    <w:rsid w:val="00E77E1E"/>
    <w:rsid w:val="00F54E43"/>
    <w:rsid w:val="00F71263"/>
    <w:rsid w:val="00F94689"/>
    <w:rsid w:val="00FC3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3643"/>
  <w15:chartTrackingRefBased/>
  <w15:docId w15:val="{EC8BAE06-620B-4CD7-B9FA-5002FA33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u w:val="single"/>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4E2"/>
    <w:pPr>
      <w:spacing w:line="240" w:lineRule="auto"/>
      <w:ind w:left="567" w:right="663"/>
    </w:pPr>
    <w:rPr>
      <w:rFonts w:asciiTheme="minorHAnsi" w:hAnsiTheme="minorHAnsi"/>
      <w:color w:val="auto"/>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4E2"/>
    <w:pPr>
      <w:ind w:left="720"/>
      <w:contextualSpacing/>
    </w:pPr>
  </w:style>
  <w:style w:type="character" w:styleId="Hyperlink">
    <w:name w:val="Hyperlink"/>
    <w:basedOn w:val="DefaultParagraphFont"/>
    <w:uiPriority w:val="99"/>
    <w:unhideWhenUsed/>
    <w:rsid w:val="00A364E2"/>
    <w:rPr>
      <w:color w:val="0563C1" w:themeColor="hyperlink"/>
      <w:u w:val="single"/>
    </w:rPr>
  </w:style>
  <w:style w:type="paragraph" w:styleId="BalloonText">
    <w:name w:val="Balloon Text"/>
    <w:basedOn w:val="Normal"/>
    <w:link w:val="BalloonTextChar"/>
    <w:uiPriority w:val="99"/>
    <w:semiHidden/>
    <w:unhideWhenUsed/>
    <w:rsid w:val="00DD1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96"/>
    <w:rPr>
      <w:rFonts w:ascii="Segoe UI" w:hAnsi="Segoe UI" w:cs="Segoe UI"/>
      <w:color w:val="auto"/>
      <w:sz w:val="18"/>
      <w:szCs w:val="18"/>
      <w:u w:val="none"/>
    </w:rPr>
  </w:style>
  <w:style w:type="paragraph" w:styleId="Header">
    <w:name w:val="header"/>
    <w:basedOn w:val="Normal"/>
    <w:link w:val="HeaderChar"/>
    <w:uiPriority w:val="99"/>
    <w:unhideWhenUsed/>
    <w:rsid w:val="00C73363"/>
    <w:pPr>
      <w:tabs>
        <w:tab w:val="center" w:pos="4513"/>
        <w:tab w:val="right" w:pos="9026"/>
      </w:tabs>
    </w:pPr>
  </w:style>
  <w:style w:type="character" w:customStyle="1" w:styleId="HeaderChar">
    <w:name w:val="Header Char"/>
    <w:basedOn w:val="DefaultParagraphFont"/>
    <w:link w:val="Header"/>
    <w:uiPriority w:val="99"/>
    <w:rsid w:val="00C73363"/>
    <w:rPr>
      <w:rFonts w:asciiTheme="minorHAnsi" w:hAnsiTheme="minorHAnsi"/>
      <w:color w:val="auto"/>
      <w:sz w:val="22"/>
      <w:szCs w:val="22"/>
      <w:u w:val="none"/>
    </w:rPr>
  </w:style>
  <w:style w:type="paragraph" w:styleId="Footer">
    <w:name w:val="footer"/>
    <w:basedOn w:val="Normal"/>
    <w:link w:val="FooterChar"/>
    <w:uiPriority w:val="99"/>
    <w:unhideWhenUsed/>
    <w:rsid w:val="00C73363"/>
    <w:pPr>
      <w:tabs>
        <w:tab w:val="center" w:pos="4513"/>
        <w:tab w:val="right" w:pos="9026"/>
      </w:tabs>
    </w:pPr>
  </w:style>
  <w:style w:type="character" w:customStyle="1" w:styleId="FooterChar">
    <w:name w:val="Footer Char"/>
    <w:basedOn w:val="DefaultParagraphFont"/>
    <w:link w:val="Footer"/>
    <w:uiPriority w:val="99"/>
    <w:rsid w:val="00C73363"/>
    <w:rPr>
      <w:rFonts w:asciiTheme="minorHAnsi" w:hAnsiTheme="minorHAnsi"/>
      <w:color w:val="auto"/>
      <w:sz w:val="22"/>
      <w:szCs w:val="22"/>
      <w:u w:val="none"/>
    </w:rPr>
  </w:style>
  <w:style w:type="table" w:styleId="TableGrid">
    <w:name w:val="Table Grid"/>
    <w:basedOn w:val="TableNormal"/>
    <w:uiPriority w:val="39"/>
    <w:rsid w:val="000516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08"/>
    <w:rPr>
      <w:color w:val="954F72" w:themeColor="followedHyperlink"/>
      <w:u w:val="single"/>
    </w:rPr>
  </w:style>
  <w:style w:type="paragraph" w:customStyle="1" w:styleId="xmsonormal">
    <w:name w:val="x_msonormal"/>
    <w:basedOn w:val="Normal"/>
    <w:rsid w:val="00C86013"/>
    <w:pPr>
      <w:spacing w:before="100" w:beforeAutospacing="1" w:after="100" w:afterAutospacing="1"/>
      <w:ind w:left="0"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9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bride@ed.ac.uk" TargetMode="External"/><Relationship Id="rId13" Type="http://schemas.openxmlformats.org/officeDocument/2006/relationships/hyperlink" Target="mailto:Lorraine.Jackson@ed.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SF@ed.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medicine-vet-medicine/research-support-development-commercialisation/issf/issf-governance" TargetMode="External"/><Relationship Id="rId5" Type="http://schemas.openxmlformats.org/officeDocument/2006/relationships/webSettings" Target="webSettings.xml"/><Relationship Id="rId15" Type="http://schemas.openxmlformats.org/officeDocument/2006/relationships/hyperlink" Target="https://wellcome.ac.uk/funding/managing-grant/policy-and-position-statements" TargetMode="External"/><Relationship Id="rId10" Type="http://schemas.openxmlformats.org/officeDocument/2006/relationships/hyperlink" Target="mailto:Lorraine.Jackson@ed.ac.uk" TargetMode="External"/><Relationship Id="rId4" Type="http://schemas.openxmlformats.org/officeDocument/2006/relationships/settings" Target="settings.xml"/><Relationship Id="rId9" Type="http://schemas.openxmlformats.org/officeDocument/2006/relationships/hyperlink" Target="mailto:Richard.Yardley@ed.ac.uk" TargetMode="External"/><Relationship Id="rId14" Type="http://schemas.openxmlformats.org/officeDocument/2006/relationships/hyperlink" Target="https://wellcome.ac.uk/about-us/our-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0938-85B4-48ED-8D96-808D0B3F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Paul</dc:creator>
  <cp:keywords/>
  <dc:description/>
  <cp:lastModifiedBy>JACKSON Lorraine</cp:lastModifiedBy>
  <cp:revision>2</cp:revision>
  <cp:lastPrinted>2017-09-28T09:12:00Z</cp:lastPrinted>
  <dcterms:created xsi:type="dcterms:W3CDTF">2020-10-27T16:43:00Z</dcterms:created>
  <dcterms:modified xsi:type="dcterms:W3CDTF">2020-10-27T16:43:00Z</dcterms:modified>
</cp:coreProperties>
</file>