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3C1" w:rsidRDefault="005173C1" w:rsidP="005173C1">
      <w:pPr>
        <w:jc w:val="right"/>
        <w:rPr>
          <w:rFonts w:ascii="Arial Black" w:hAnsi="Arial Black" w:cs="Arial"/>
          <w:b/>
          <w:sz w:val="28"/>
          <w:szCs w:val="28"/>
        </w:rPr>
      </w:pPr>
      <w:r w:rsidRPr="009D7979">
        <w:rPr>
          <w:rFonts w:ascii="Arial Black" w:hAnsi="Arial Black"/>
          <w:b/>
          <w:noProof/>
          <w:sz w:val="28"/>
          <w:szCs w:val="28"/>
          <w:lang w:eastAsia="en-GB"/>
        </w:rPr>
        <w:drawing>
          <wp:inline distT="0" distB="0" distL="0" distR="0" wp14:anchorId="1B36C9E8" wp14:editId="1FEC994F">
            <wp:extent cx="833701" cy="837565"/>
            <wp:effectExtent l="0" t="0" r="5080" b="635"/>
            <wp:docPr id="2" name="Picture 2" descr="C:\Users\jang\AppData\Local\Temp\avatar-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g\AppData\Local\Temp\avatar-logo-blackonwhi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046" cy="870059"/>
                    </a:xfrm>
                    <a:prstGeom prst="rect">
                      <a:avLst/>
                    </a:prstGeom>
                    <a:noFill/>
                    <a:ln>
                      <a:noFill/>
                    </a:ln>
                  </pic:spPr>
                </pic:pic>
              </a:graphicData>
            </a:graphic>
          </wp:inline>
        </w:drawing>
      </w:r>
    </w:p>
    <w:p w:rsidR="006351E9" w:rsidRPr="006351E9" w:rsidRDefault="006351E9" w:rsidP="005173C1">
      <w:pPr>
        <w:jc w:val="center"/>
        <w:rPr>
          <w:rFonts w:ascii="Arial Black" w:hAnsi="Arial Black" w:cs="Arial"/>
          <w:b/>
          <w:sz w:val="16"/>
          <w:szCs w:val="16"/>
        </w:rPr>
      </w:pPr>
    </w:p>
    <w:p w:rsidR="005173C1" w:rsidRPr="0079002A" w:rsidRDefault="005173C1" w:rsidP="005173C1">
      <w:pPr>
        <w:jc w:val="center"/>
        <w:rPr>
          <w:rFonts w:ascii="Arial Black" w:hAnsi="Arial Black" w:cs="Arial"/>
          <w:b/>
          <w:sz w:val="28"/>
          <w:szCs w:val="28"/>
        </w:rPr>
      </w:pPr>
      <w:r w:rsidRPr="0079002A">
        <w:rPr>
          <w:rFonts w:ascii="Arial Black" w:hAnsi="Arial Black" w:cs="Arial"/>
          <w:b/>
          <w:sz w:val="28"/>
          <w:szCs w:val="28"/>
        </w:rPr>
        <w:t>University of Edinburgh Student Disability Service</w:t>
      </w:r>
      <w:r>
        <w:rPr>
          <w:rFonts w:ascii="Arial Black" w:hAnsi="Arial Black" w:cs="Arial"/>
          <w:b/>
          <w:sz w:val="28"/>
          <w:szCs w:val="28"/>
        </w:rPr>
        <w:t xml:space="preserve"> </w:t>
      </w:r>
    </w:p>
    <w:p w:rsidR="005173C1" w:rsidRPr="005173C1" w:rsidRDefault="005173C1" w:rsidP="005173C1">
      <w:pPr>
        <w:jc w:val="center"/>
        <w:rPr>
          <w:rFonts w:ascii="Arial Black" w:hAnsi="Arial Black" w:cs="Arial"/>
          <w:b/>
          <w:bCs/>
          <w:sz w:val="28"/>
          <w:szCs w:val="28"/>
        </w:rPr>
      </w:pPr>
      <w:r w:rsidRPr="005173C1">
        <w:rPr>
          <w:rFonts w:ascii="Arial Black" w:hAnsi="Arial Black" w:cs="Arial"/>
          <w:b/>
          <w:sz w:val="28"/>
          <w:szCs w:val="28"/>
        </w:rPr>
        <w:t xml:space="preserve">Deaf </w:t>
      </w:r>
      <w:r w:rsidRPr="005173C1">
        <w:rPr>
          <w:rFonts w:ascii="Arial Black" w:hAnsi="Arial Black" w:cs="Arial"/>
          <w:b/>
          <w:sz w:val="28"/>
          <w:szCs w:val="28"/>
        </w:rPr>
        <w:t xml:space="preserve">and </w:t>
      </w:r>
      <w:r w:rsidR="000F15AA" w:rsidRPr="005173C1">
        <w:rPr>
          <w:rFonts w:ascii="Arial Black" w:hAnsi="Arial Black" w:cs="Arial"/>
          <w:b/>
          <w:bCs/>
          <w:sz w:val="28"/>
          <w:szCs w:val="28"/>
        </w:rPr>
        <w:t xml:space="preserve">hearing impaired students: </w:t>
      </w:r>
      <w:bookmarkStart w:id="0" w:name="_GoBack"/>
      <w:bookmarkEnd w:id="0"/>
    </w:p>
    <w:p w:rsidR="000F15AA" w:rsidRDefault="005173C1" w:rsidP="005173C1">
      <w:pPr>
        <w:jc w:val="center"/>
        <w:rPr>
          <w:rFonts w:ascii="Arial Black" w:hAnsi="Arial Black" w:cs="Arial"/>
          <w:b/>
          <w:bCs/>
          <w:sz w:val="28"/>
          <w:szCs w:val="28"/>
        </w:rPr>
      </w:pPr>
      <w:r>
        <w:rPr>
          <w:rFonts w:ascii="Arial Black" w:hAnsi="Arial Black" w:cs="Arial"/>
          <w:b/>
          <w:bCs/>
          <w:sz w:val="28"/>
          <w:szCs w:val="28"/>
        </w:rPr>
        <w:t>P</w:t>
      </w:r>
      <w:r w:rsidR="000F15AA" w:rsidRPr="005173C1">
        <w:rPr>
          <w:rFonts w:ascii="Arial Black" w:hAnsi="Arial Black" w:cs="Arial"/>
          <w:b/>
          <w:bCs/>
          <w:sz w:val="28"/>
          <w:szCs w:val="28"/>
        </w:rPr>
        <w:t>articipation in group discussions</w:t>
      </w:r>
    </w:p>
    <w:p w:rsidR="006351E9" w:rsidRPr="005173C1" w:rsidRDefault="006351E9" w:rsidP="005173C1">
      <w:pPr>
        <w:jc w:val="center"/>
        <w:rPr>
          <w:rFonts w:ascii="Arial Black" w:hAnsi="Arial Black" w:cs="Arial"/>
          <w:b/>
          <w:bCs/>
          <w:sz w:val="28"/>
          <w:szCs w:val="28"/>
        </w:rPr>
      </w:pPr>
    </w:p>
    <w:p w:rsidR="00D34146" w:rsidRPr="00CB4DC6" w:rsidRDefault="00D34146" w:rsidP="000F15AA">
      <w:pPr>
        <w:rPr>
          <w:rFonts w:ascii="Arial" w:hAnsi="Arial" w:cs="Arial"/>
          <w:bCs/>
          <w:sz w:val="24"/>
          <w:szCs w:val="24"/>
        </w:rPr>
      </w:pPr>
    </w:p>
    <w:p w:rsidR="009A76DB" w:rsidRPr="00D6746F" w:rsidRDefault="009A76DB" w:rsidP="009A76DB">
      <w:pPr>
        <w:shd w:val="clear" w:color="auto" w:fill="E7E6E6" w:themeFill="background2"/>
        <w:spacing w:line="276" w:lineRule="auto"/>
        <w:ind w:right="-46"/>
        <w:rPr>
          <w:rFonts w:ascii="Arial" w:hAnsi="Arial" w:cs="Arial"/>
          <w:b/>
          <w:sz w:val="28"/>
          <w:szCs w:val="28"/>
        </w:rPr>
      </w:pPr>
      <w:r>
        <w:rPr>
          <w:rFonts w:ascii="Arial" w:hAnsi="Arial" w:cs="Arial"/>
          <w:b/>
          <w:sz w:val="28"/>
          <w:szCs w:val="28"/>
        </w:rPr>
        <w:t>S</w:t>
      </w:r>
      <w:r w:rsidRPr="00D6746F">
        <w:rPr>
          <w:rFonts w:ascii="Arial" w:hAnsi="Arial" w:cs="Arial"/>
          <w:b/>
          <w:sz w:val="28"/>
          <w:szCs w:val="28"/>
        </w:rPr>
        <w:t>trategies</w:t>
      </w:r>
    </w:p>
    <w:p w:rsidR="00D34146" w:rsidRPr="00CB4DC6" w:rsidRDefault="00D34146" w:rsidP="009A76DB">
      <w:pPr>
        <w:spacing w:before="160" w:after="280"/>
        <w:rPr>
          <w:rFonts w:ascii="Arial" w:hAnsi="Arial" w:cs="Arial"/>
          <w:sz w:val="24"/>
          <w:szCs w:val="24"/>
        </w:rPr>
      </w:pPr>
      <w:r w:rsidRPr="00CB4DC6">
        <w:rPr>
          <w:rFonts w:ascii="Arial" w:hAnsi="Arial" w:cs="Arial"/>
          <w:sz w:val="24"/>
          <w:szCs w:val="24"/>
        </w:rPr>
        <w:t xml:space="preserve">If possible, have a quiet discussion with the student to check what particular strategies work for them.  Also, they may have specialised amplification </w:t>
      </w:r>
      <w:r w:rsidR="009A76DB">
        <w:rPr>
          <w:rFonts w:ascii="Arial" w:hAnsi="Arial" w:cs="Arial"/>
          <w:sz w:val="24"/>
          <w:szCs w:val="24"/>
        </w:rPr>
        <w:t>equipment which could</w:t>
      </w:r>
      <w:r w:rsidRPr="00CB4DC6">
        <w:rPr>
          <w:rFonts w:ascii="Arial" w:hAnsi="Arial" w:cs="Arial"/>
          <w:sz w:val="24"/>
          <w:szCs w:val="24"/>
        </w:rPr>
        <w:t xml:space="preserve"> involve positioning a microphone in an appropriate central place.  </w:t>
      </w:r>
    </w:p>
    <w:p w:rsidR="009A76DB" w:rsidRPr="00D6746F" w:rsidRDefault="009A76DB" w:rsidP="009A76DB">
      <w:pPr>
        <w:shd w:val="clear" w:color="auto" w:fill="E7E6E6" w:themeFill="background2"/>
        <w:spacing w:line="276" w:lineRule="auto"/>
        <w:ind w:right="-46"/>
        <w:rPr>
          <w:rFonts w:ascii="Arial" w:hAnsi="Arial" w:cs="Arial"/>
          <w:b/>
          <w:sz w:val="28"/>
          <w:szCs w:val="28"/>
        </w:rPr>
      </w:pPr>
      <w:r>
        <w:rPr>
          <w:rFonts w:ascii="Arial" w:hAnsi="Arial" w:cs="Arial"/>
          <w:b/>
          <w:sz w:val="28"/>
          <w:szCs w:val="28"/>
        </w:rPr>
        <w:t>Acoustics</w:t>
      </w:r>
    </w:p>
    <w:p w:rsidR="00D34146" w:rsidRPr="00CB4DC6" w:rsidRDefault="00D34146" w:rsidP="009A76DB">
      <w:pPr>
        <w:spacing w:before="160" w:line="276" w:lineRule="auto"/>
        <w:ind w:right="-45"/>
        <w:rPr>
          <w:rFonts w:ascii="Arial" w:hAnsi="Arial" w:cs="Arial"/>
          <w:sz w:val="24"/>
          <w:szCs w:val="24"/>
        </w:rPr>
      </w:pPr>
      <w:r w:rsidRPr="00CB4DC6">
        <w:rPr>
          <w:rFonts w:ascii="Arial" w:hAnsi="Arial" w:cs="Arial"/>
          <w:sz w:val="24"/>
          <w:szCs w:val="24"/>
        </w:rPr>
        <w:t xml:space="preserve">Be aware that breaking into small groups in the same room can cause difficulties because of background noise.  </w:t>
      </w:r>
    </w:p>
    <w:p w:rsidR="00D34146" w:rsidRPr="00CB4DC6" w:rsidRDefault="00D34146" w:rsidP="00D34146">
      <w:pPr>
        <w:spacing w:line="276" w:lineRule="auto"/>
        <w:ind w:right="-46"/>
        <w:rPr>
          <w:rFonts w:ascii="Arial" w:hAnsi="Arial" w:cs="Arial"/>
          <w:sz w:val="24"/>
          <w:szCs w:val="24"/>
        </w:rPr>
      </w:pPr>
    </w:p>
    <w:p w:rsidR="009A76DB" w:rsidRPr="00D6746F" w:rsidRDefault="009A76DB" w:rsidP="009A76DB">
      <w:pPr>
        <w:shd w:val="clear" w:color="auto" w:fill="E7E6E6" w:themeFill="background2"/>
        <w:spacing w:line="276" w:lineRule="auto"/>
        <w:ind w:right="-46"/>
        <w:rPr>
          <w:rFonts w:ascii="Arial" w:hAnsi="Arial" w:cs="Arial"/>
          <w:b/>
          <w:sz w:val="28"/>
          <w:szCs w:val="28"/>
        </w:rPr>
      </w:pPr>
      <w:r>
        <w:rPr>
          <w:rFonts w:ascii="Arial" w:hAnsi="Arial" w:cs="Arial"/>
          <w:b/>
          <w:sz w:val="28"/>
          <w:szCs w:val="28"/>
        </w:rPr>
        <w:t>Managing Inclusion</w:t>
      </w:r>
    </w:p>
    <w:p w:rsidR="00D34146" w:rsidRPr="00CB4DC6" w:rsidRDefault="00D34146" w:rsidP="009A76DB">
      <w:pPr>
        <w:spacing w:before="160" w:line="276" w:lineRule="auto"/>
        <w:ind w:right="-45"/>
        <w:rPr>
          <w:rFonts w:ascii="Arial" w:hAnsi="Arial" w:cs="Arial"/>
          <w:sz w:val="24"/>
          <w:szCs w:val="24"/>
        </w:rPr>
      </w:pPr>
      <w:r w:rsidRPr="00CB4DC6">
        <w:rPr>
          <w:rFonts w:ascii="Arial" w:hAnsi="Arial" w:cs="Arial"/>
          <w:sz w:val="24"/>
          <w:szCs w:val="24"/>
        </w:rPr>
        <w:t xml:space="preserve">Group discussions can be quick-fired and hard to follow.  Deaf students can lag behind because it’s hard to know who is speaking. People frequently interrupt each other and talk over the top of each other, which makes the situation doubly hard. </w:t>
      </w:r>
    </w:p>
    <w:p w:rsidR="00D34146" w:rsidRPr="00CB4DC6" w:rsidRDefault="00D34146" w:rsidP="00D34146">
      <w:pPr>
        <w:spacing w:line="276" w:lineRule="auto"/>
        <w:ind w:right="-45"/>
        <w:rPr>
          <w:rFonts w:ascii="Arial" w:hAnsi="Arial" w:cs="Arial"/>
          <w:sz w:val="24"/>
          <w:szCs w:val="24"/>
        </w:rPr>
      </w:pPr>
    </w:p>
    <w:p w:rsidR="00D34146" w:rsidRPr="00CB4DC6" w:rsidRDefault="00D34146" w:rsidP="00D34146">
      <w:pPr>
        <w:spacing w:line="276" w:lineRule="auto"/>
        <w:ind w:right="-45"/>
        <w:rPr>
          <w:rFonts w:ascii="Arial" w:hAnsi="Arial" w:cs="Arial"/>
          <w:sz w:val="24"/>
          <w:szCs w:val="24"/>
        </w:rPr>
      </w:pPr>
      <w:r w:rsidRPr="00CB4DC6">
        <w:rPr>
          <w:rFonts w:ascii="Arial" w:hAnsi="Arial" w:cs="Arial"/>
          <w:sz w:val="24"/>
          <w:szCs w:val="24"/>
        </w:rPr>
        <w:t xml:space="preserve">Use techniques to include the student without drawing </w:t>
      </w:r>
      <w:r w:rsidR="0028210A" w:rsidRPr="00CB4DC6">
        <w:rPr>
          <w:rFonts w:ascii="Arial" w:hAnsi="Arial" w:cs="Arial"/>
          <w:sz w:val="24"/>
          <w:szCs w:val="24"/>
        </w:rPr>
        <w:t xml:space="preserve">unnecessary </w:t>
      </w:r>
      <w:r w:rsidRPr="00CB4DC6">
        <w:rPr>
          <w:rFonts w:ascii="Arial" w:hAnsi="Arial" w:cs="Arial"/>
          <w:sz w:val="24"/>
          <w:szCs w:val="24"/>
        </w:rPr>
        <w:t>attention to them:</w:t>
      </w:r>
    </w:p>
    <w:p w:rsidR="00D34146" w:rsidRPr="00CB4DC6" w:rsidRDefault="00D34146" w:rsidP="00D34146">
      <w:pPr>
        <w:spacing w:line="276" w:lineRule="auto"/>
        <w:ind w:right="-45"/>
        <w:rPr>
          <w:rFonts w:ascii="Arial" w:hAnsi="Arial" w:cs="Arial"/>
          <w:sz w:val="16"/>
          <w:szCs w:val="16"/>
        </w:rPr>
      </w:pPr>
    </w:p>
    <w:p w:rsidR="00D34146" w:rsidRPr="00CB4DC6" w:rsidRDefault="00D34146" w:rsidP="009A76DB">
      <w:pPr>
        <w:numPr>
          <w:ilvl w:val="0"/>
          <w:numId w:val="2"/>
        </w:numPr>
        <w:spacing w:before="240" w:after="160" w:line="360" w:lineRule="auto"/>
        <w:ind w:left="714" w:right="-45" w:hanging="357"/>
        <w:contextualSpacing/>
        <w:rPr>
          <w:rFonts w:ascii="Arial" w:hAnsi="Arial" w:cs="Arial"/>
          <w:sz w:val="24"/>
          <w:szCs w:val="24"/>
        </w:rPr>
      </w:pPr>
      <w:r w:rsidRPr="00CB4DC6">
        <w:rPr>
          <w:rFonts w:ascii="Arial" w:hAnsi="Arial" w:cs="Arial"/>
          <w:sz w:val="24"/>
          <w:szCs w:val="24"/>
        </w:rPr>
        <w:t>Use horseshoe or circle so that student can see faces of all contributors.</w:t>
      </w:r>
    </w:p>
    <w:p w:rsidR="00D34146" w:rsidRDefault="00D34146" w:rsidP="009A76DB">
      <w:pPr>
        <w:numPr>
          <w:ilvl w:val="0"/>
          <w:numId w:val="2"/>
        </w:numPr>
        <w:spacing w:after="160" w:line="276" w:lineRule="auto"/>
        <w:ind w:right="-45"/>
        <w:contextualSpacing/>
        <w:rPr>
          <w:rFonts w:ascii="Arial" w:hAnsi="Arial" w:cs="Arial"/>
          <w:sz w:val="24"/>
          <w:szCs w:val="24"/>
        </w:rPr>
      </w:pPr>
      <w:r w:rsidRPr="00CB4DC6">
        <w:rPr>
          <w:rFonts w:ascii="Arial" w:hAnsi="Arial" w:cs="Arial"/>
          <w:sz w:val="24"/>
          <w:szCs w:val="24"/>
        </w:rPr>
        <w:t>Allow only one speaker at a time (</w:t>
      </w:r>
      <w:proofErr w:type="spellStart"/>
      <w:r w:rsidRPr="00CB4DC6">
        <w:rPr>
          <w:rFonts w:ascii="Arial" w:hAnsi="Arial" w:cs="Arial"/>
          <w:sz w:val="24"/>
          <w:szCs w:val="24"/>
        </w:rPr>
        <w:t>eg</w:t>
      </w:r>
      <w:proofErr w:type="spellEnd"/>
      <w:r w:rsidRPr="00CB4DC6">
        <w:rPr>
          <w:rFonts w:ascii="Arial" w:hAnsi="Arial" w:cs="Arial"/>
          <w:sz w:val="24"/>
          <w:szCs w:val="24"/>
        </w:rPr>
        <w:t xml:space="preserve"> put hand up or ‘pass the conch’). It can feel slow and stilted at first, but it actually benefits everyone.</w:t>
      </w:r>
    </w:p>
    <w:p w:rsidR="009A76DB" w:rsidRPr="009A76DB" w:rsidRDefault="009A76DB" w:rsidP="009A76DB">
      <w:pPr>
        <w:spacing w:after="160" w:line="276" w:lineRule="auto"/>
        <w:ind w:left="720" w:right="-45"/>
        <w:contextualSpacing/>
        <w:rPr>
          <w:rFonts w:ascii="Arial" w:hAnsi="Arial" w:cs="Arial"/>
          <w:sz w:val="8"/>
          <w:szCs w:val="8"/>
        </w:rPr>
      </w:pPr>
    </w:p>
    <w:p w:rsidR="00D34146" w:rsidRDefault="00D34146" w:rsidP="009A76DB">
      <w:pPr>
        <w:numPr>
          <w:ilvl w:val="0"/>
          <w:numId w:val="2"/>
        </w:numPr>
        <w:spacing w:after="160" w:line="276" w:lineRule="auto"/>
        <w:ind w:right="-45"/>
        <w:contextualSpacing/>
        <w:rPr>
          <w:rFonts w:ascii="Arial" w:hAnsi="Arial" w:cs="Arial"/>
          <w:sz w:val="24"/>
          <w:szCs w:val="24"/>
        </w:rPr>
      </w:pPr>
      <w:r w:rsidRPr="00CB4DC6">
        <w:rPr>
          <w:rFonts w:ascii="Arial" w:hAnsi="Arial" w:cs="Arial"/>
          <w:sz w:val="24"/>
          <w:szCs w:val="24"/>
        </w:rPr>
        <w:t>Clearly repeat contributions which may have been missed (trying not to draw attention to the student).</w:t>
      </w:r>
    </w:p>
    <w:p w:rsidR="009A76DB" w:rsidRPr="009A76DB" w:rsidRDefault="009A76DB" w:rsidP="009A76DB">
      <w:pPr>
        <w:spacing w:after="160" w:line="276" w:lineRule="auto"/>
        <w:ind w:right="-45"/>
        <w:contextualSpacing/>
        <w:rPr>
          <w:rFonts w:ascii="Arial" w:hAnsi="Arial" w:cs="Arial"/>
          <w:sz w:val="8"/>
          <w:szCs w:val="8"/>
        </w:rPr>
      </w:pPr>
    </w:p>
    <w:p w:rsidR="00D34146" w:rsidRPr="00CB4DC6" w:rsidRDefault="00D34146" w:rsidP="009A76DB">
      <w:pPr>
        <w:numPr>
          <w:ilvl w:val="0"/>
          <w:numId w:val="2"/>
        </w:numPr>
        <w:spacing w:after="160" w:line="360" w:lineRule="auto"/>
        <w:ind w:right="-45"/>
        <w:contextualSpacing/>
        <w:rPr>
          <w:rFonts w:ascii="Arial" w:hAnsi="Arial" w:cs="Arial"/>
          <w:sz w:val="24"/>
          <w:szCs w:val="24"/>
        </w:rPr>
      </w:pPr>
      <w:r w:rsidRPr="00CB4DC6">
        <w:rPr>
          <w:rFonts w:ascii="Arial" w:hAnsi="Arial" w:cs="Arial"/>
          <w:sz w:val="24"/>
          <w:szCs w:val="24"/>
        </w:rPr>
        <w:t>Explain jokes or asides you have seen go by quickly.</w:t>
      </w:r>
    </w:p>
    <w:p w:rsidR="00D34146" w:rsidRPr="00D34146" w:rsidRDefault="00D34146" w:rsidP="000F15AA">
      <w:pPr>
        <w:rPr>
          <w:rFonts w:asciiTheme="minorHAnsi" w:hAnsiTheme="minorHAnsi"/>
          <w:b/>
          <w:bCs/>
          <w:sz w:val="24"/>
          <w:szCs w:val="24"/>
        </w:rPr>
      </w:pPr>
    </w:p>
    <w:p w:rsidR="00642E3E" w:rsidRPr="00D34146" w:rsidRDefault="00642E3E">
      <w:pPr>
        <w:rPr>
          <w:rFonts w:asciiTheme="minorHAnsi" w:hAnsiTheme="minorHAnsi"/>
          <w:sz w:val="24"/>
          <w:szCs w:val="24"/>
        </w:rPr>
      </w:pPr>
    </w:p>
    <w:sectPr w:rsidR="00642E3E" w:rsidRPr="00D3414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6DB" w:rsidRDefault="009A76DB" w:rsidP="009A76DB">
      <w:r>
        <w:separator/>
      </w:r>
    </w:p>
  </w:endnote>
  <w:endnote w:type="continuationSeparator" w:id="0">
    <w:p w:rsidR="009A76DB" w:rsidRDefault="009A76DB" w:rsidP="009A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6DB" w:rsidRPr="009A76DB" w:rsidRDefault="009A76DB">
    <w:pPr>
      <w:pStyle w:val="Footer"/>
      <w:rPr>
        <w:rFonts w:ascii="Arial" w:hAnsi="Arial" w:cs="Arial"/>
        <w:sz w:val="24"/>
        <w:szCs w:val="24"/>
      </w:rPr>
    </w:pPr>
    <w:r w:rsidRPr="009A76DB">
      <w:rPr>
        <w:rFonts w:ascii="Arial" w:hAnsi="Arial" w:cs="Arial"/>
        <w:sz w:val="24"/>
        <w:szCs w:val="24"/>
      </w:rPr>
      <w:t>August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6DB" w:rsidRDefault="009A76DB" w:rsidP="009A76DB">
      <w:r>
        <w:separator/>
      </w:r>
    </w:p>
  </w:footnote>
  <w:footnote w:type="continuationSeparator" w:id="0">
    <w:p w:rsidR="009A76DB" w:rsidRDefault="009A76DB" w:rsidP="009A7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13751"/>
    <w:multiLevelType w:val="hybridMultilevel"/>
    <w:tmpl w:val="4830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7B71F6"/>
    <w:multiLevelType w:val="hybridMultilevel"/>
    <w:tmpl w:val="0E005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AA"/>
    <w:rsid w:val="000F15AA"/>
    <w:rsid w:val="0028210A"/>
    <w:rsid w:val="005173C1"/>
    <w:rsid w:val="006351E9"/>
    <w:rsid w:val="00642E3E"/>
    <w:rsid w:val="009A76DB"/>
    <w:rsid w:val="00AF17B6"/>
    <w:rsid w:val="00CB4DC6"/>
    <w:rsid w:val="00D34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06ADD-5EE3-4FD8-9D90-80ECFED8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5A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6DB"/>
    <w:pPr>
      <w:tabs>
        <w:tab w:val="center" w:pos="4513"/>
        <w:tab w:val="right" w:pos="9026"/>
      </w:tabs>
    </w:pPr>
  </w:style>
  <w:style w:type="character" w:customStyle="1" w:styleId="HeaderChar">
    <w:name w:val="Header Char"/>
    <w:basedOn w:val="DefaultParagraphFont"/>
    <w:link w:val="Header"/>
    <w:uiPriority w:val="99"/>
    <w:rsid w:val="009A76DB"/>
    <w:rPr>
      <w:rFonts w:ascii="Calibri" w:hAnsi="Calibri" w:cs="Times New Roman"/>
    </w:rPr>
  </w:style>
  <w:style w:type="paragraph" w:styleId="Footer">
    <w:name w:val="footer"/>
    <w:basedOn w:val="Normal"/>
    <w:link w:val="FooterChar"/>
    <w:uiPriority w:val="99"/>
    <w:unhideWhenUsed/>
    <w:rsid w:val="009A76DB"/>
    <w:pPr>
      <w:tabs>
        <w:tab w:val="center" w:pos="4513"/>
        <w:tab w:val="right" w:pos="9026"/>
      </w:tabs>
    </w:pPr>
  </w:style>
  <w:style w:type="character" w:customStyle="1" w:styleId="FooterChar">
    <w:name w:val="Footer Char"/>
    <w:basedOn w:val="DefaultParagraphFont"/>
    <w:link w:val="Footer"/>
    <w:uiPriority w:val="99"/>
    <w:rsid w:val="009A76DB"/>
    <w:rPr>
      <w:rFonts w:ascii="Calibri" w:hAnsi="Calibri" w:cs="Times New Roman"/>
    </w:rPr>
  </w:style>
  <w:style w:type="paragraph" w:styleId="ListParagraph">
    <w:name w:val="List Paragraph"/>
    <w:basedOn w:val="Normal"/>
    <w:uiPriority w:val="34"/>
    <w:qFormat/>
    <w:rsid w:val="009A7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51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GRIMES Marian</dc:creator>
  <cp:keywords/>
  <dc:description/>
  <cp:lastModifiedBy>GARDINER Janet</cp:lastModifiedBy>
  <cp:revision>4</cp:revision>
  <dcterms:created xsi:type="dcterms:W3CDTF">2017-09-20T11:13:00Z</dcterms:created>
  <dcterms:modified xsi:type="dcterms:W3CDTF">2017-09-20T11:18:00Z</dcterms:modified>
</cp:coreProperties>
</file>