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E22" w:rsidRPr="00981F52" w:rsidRDefault="00C46E22" w:rsidP="00C46E22">
      <w:pPr>
        <w:pStyle w:val="Title"/>
        <w:pBdr>
          <w:bottom w:val="single" w:sz="8" w:space="3" w:color="4F81BD"/>
        </w:pBdr>
        <w:rPr>
          <w:rFonts w:asciiTheme="minorHAnsi" w:hAnsiTheme="minorHAnsi"/>
          <w:sz w:val="36"/>
          <w:szCs w:val="36"/>
        </w:rPr>
      </w:pPr>
      <w:r w:rsidRPr="00981F52">
        <w:rPr>
          <w:rFonts w:asciiTheme="minorHAnsi" w:hAnsiTheme="minorHAnsi"/>
          <w:noProof/>
          <w:sz w:val="40"/>
          <w:szCs w:val="40"/>
          <w:lang w:eastAsia="en-GB"/>
        </w:rPr>
        <w:drawing>
          <wp:inline distT="0" distB="0" distL="0" distR="0" wp14:anchorId="281BFD20" wp14:editId="54CA6F11">
            <wp:extent cx="3228975" cy="51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514350"/>
                    </a:xfrm>
                    <a:prstGeom prst="rect">
                      <a:avLst/>
                    </a:prstGeom>
                    <a:noFill/>
                    <a:ln>
                      <a:noFill/>
                    </a:ln>
                  </pic:spPr>
                </pic:pic>
              </a:graphicData>
            </a:graphic>
          </wp:inline>
        </w:drawing>
      </w:r>
      <w:r w:rsidRPr="00981F52">
        <w:rPr>
          <w:rFonts w:asciiTheme="minorHAnsi" w:hAnsiTheme="minorHAnsi"/>
          <w:sz w:val="36"/>
          <w:szCs w:val="36"/>
        </w:rPr>
        <w:t xml:space="preserve">                                       </w:t>
      </w:r>
      <w:r w:rsidRPr="00981F52">
        <w:rPr>
          <w:rFonts w:asciiTheme="minorHAnsi" w:hAnsiTheme="minorHAnsi"/>
          <w:noProof/>
          <w:color w:val="0000FF"/>
          <w:lang w:eastAsia="en-GB"/>
        </w:rPr>
        <w:drawing>
          <wp:inline distT="0" distB="0" distL="0" distR="0" wp14:anchorId="7513D316" wp14:editId="1495F31F">
            <wp:extent cx="695325" cy="590550"/>
            <wp:effectExtent l="0" t="0" r="9525" b="0"/>
            <wp:docPr id="4" name="Picture 5" descr="ESRC">
              <a:hlinkClick xmlns:a="http://schemas.openxmlformats.org/drawingml/2006/main" r:id="rId7" tooltip="&quot;ESRC - Hom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R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590550"/>
                    </a:xfrm>
                    <a:prstGeom prst="rect">
                      <a:avLst/>
                    </a:prstGeom>
                    <a:noFill/>
                    <a:ln>
                      <a:noFill/>
                    </a:ln>
                  </pic:spPr>
                </pic:pic>
              </a:graphicData>
            </a:graphic>
          </wp:inline>
        </w:drawing>
      </w:r>
    </w:p>
    <w:p w:rsidR="00C46E22" w:rsidRPr="00981F52" w:rsidRDefault="00C46E22" w:rsidP="00C46E22">
      <w:pPr>
        <w:pStyle w:val="Title"/>
        <w:pBdr>
          <w:bottom w:val="single" w:sz="8" w:space="3" w:color="4F81BD"/>
        </w:pBdr>
        <w:rPr>
          <w:rFonts w:asciiTheme="minorHAnsi" w:hAnsiTheme="minorHAnsi"/>
          <w:sz w:val="20"/>
          <w:szCs w:val="20"/>
        </w:rPr>
      </w:pPr>
    </w:p>
    <w:p w:rsidR="00C46E22" w:rsidRPr="00981F52" w:rsidRDefault="00C46E22" w:rsidP="00C46E22">
      <w:pPr>
        <w:pStyle w:val="Title"/>
        <w:pBdr>
          <w:bottom w:val="single" w:sz="8" w:space="3" w:color="4F81BD"/>
        </w:pBdr>
        <w:rPr>
          <w:rFonts w:asciiTheme="minorHAnsi" w:hAnsiTheme="minorHAnsi" w:cs="Arial"/>
          <w:sz w:val="28"/>
          <w:szCs w:val="28"/>
        </w:rPr>
      </w:pPr>
    </w:p>
    <w:p w:rsidR="00F6334C" w:rsidRPr="00981F52" w:rsidRDefault="00F6334C" w:rsidP="00C46E22">
      <w:pPr>
        <w:pStyle w:val="Title"/>
        <w:pBdr>
          <w:bottom w:val="single" w:sz="8" w:space="3" w:color="4F81BD"/>
        </w:pBdr>
        <w:rPr>
          <w:rFonts w:asciiTheme="minorHAnsi" w:hAnsiTheme="minorHAnsi" w:cs="Arial"/>
          <w:sz w:val="36"/>
          <w:szCs w:val="36"/>
        </w:rPr>
      </w:pPr>
      <w:r w:rsidRPr="00981F52">
        <w:rPr>
          <w:rFonts w:asciiTheme="minorHAnsi" w:hAnsiTheme="minorHAnsi" w:cs="Arial"/>
          <w:sz w:val="36"/>
          <w:szCs w:val="36"/>
        </w:rPr>
        <w:t xml:space="preserve">Rapid Response Travel Fund            </w:t>
      </w:r>
    </w:p>
    <w:p w:rsidR="004D2183" w:rsidRPr="00981F52" w:rsidRDefault="00924AB3" w:rsidP="00C46E22">
      <w:pPr>
        <w:rPr>
          <w:rFonts w:asciiTheme="minorHAnsi" w:hAnsiTheme="minorHAnsi"/>
        </w:rPr>
      </w:pPr>
      <w:r w:rsidRPr="00981F52">
        <w:rPr>
          <w:rFonts w:asciiTheme="minorHAnsi" w:hAnsiTheme="minorHAnsi"/>
        </w:rPr>
        <w:t>The Rapid Response T</w:t>
      </w:r>
      <w:r w:rsidR="00F6334C" w:rsidRPr="00981F52">
        <w:rPr>
          <w:rFonts w:asciiTheme="minorHAnsi" w:hAnsiTheme="minorHAnsi"/>
        </w:rPr>
        <w:t>ravel Fund is provided by the University’s ESRC Impact Acceleration Account, and is open to academic staff in the social sciences across the University. It may cover</w:t>
      </w:r>
      <w:r w:rsidR="00BB191A" w:rsidRPr="00981F52">
        <w:rPr>
          <w:rFonts w:asciiTheme="minorHAnsi" w:hAnsiTheme="minorHAnsi"/>
        </w:rPr>
        <w:t xml:space="preserve"> up to £500 for travel essential to enhance impact of research. The expectation is that such travel is normally funded by grants or directly by the Schools as part of their strategic investments in impact. The Rapid Response </w:t>
      </w:r>
      <w:r w:rsidR="00981F52">
        <w:rPr>
          <w:rFonts w:asciiTheme="minorHAnsi" w:hAnsiTheme="minorHAnsi"/>
        </w:rPr>
        <w:t xml:space="preserve">Travel Fund </w:t>
      </w:r>
      <w:r w:rsidR="004D2183" w:rsidRPr="00981F52">
        <w:rPr>
          <w:rFonts w:asciiTheme="minorHAnsi" w:hAnsiTheme="minorHAnsi"/>
        </w:rPr>
        <w:t xml:space="preserve">should therefore be seen a ‘last resort’ to enable attendance at meetings with key stakeholders which cannot be funded from School or other funds. The grant can </w:t>
      </w:r>
      <w:r w:rsidR="00BB191A" w:rsidRPr="00981F52">
        <w:rPr>
          <w:rFonts w:asciiTheme="minorHAnsi" w:hAnsiTheme="minorHAnsi"/>
        </w:rPr>
        <w:t xml:space="preserve">only </w:t>
      </w:r>
      <w:r w:rsidR="004D2183" w:rsidRPr="00981F52">
        <w:rPr>
          <w:rFonts w:asciiTheme="minorHAnsi" w:hAnsiTheme="minorHAnsi"/>
        </w:rPr>
        <w:t xml:space="preserve">provide up to £500 so if the costs are higher this needs to be covered elsewhere.  </w:t>
      </w:r>
    </w:p>
    <w:p w:rsidR="004D2183" w:rsidRPr="00981F52" w:rsidRDefault="004D2183" w:rsidP="00C46E22">
      <w:pPr>
        <w:rPr>
          <w:rFonts w:asciiTheme="minorHAnsi" w:hAnsiTheme="minorHAnsi"/>
        </w:rPr>
      </w:pPr>
    </w:p>
    <w:p w:rsidR="00BB191A" w:rsidRPr="00981F52" w:rsidRDefault="00BB191A" w:rsidP="00C46E22">
      <w:pPr>
        <w:rPr>
          <w:rFonts w:asciiTheme="minorHAnsi" w:hAnsiTheme="minorHAnsi"/>
        </w:rPr>
      </w:pPr>
      <w:r w:rsidRPr="00981F52">
        <w:rPr>
          <w:rFonts w:asciiTheme="minorHAnsi" w:hAnsiTheme="minorHAnsi"/>
        </w:rPr>
        <w:t xml:space="preserve">Directors of Research or KE and Impact will need to confirm that the application will support the School’s impact strategy, and explain why funding cannot be found within the School budget. </w:t>
      </w:r>
    </w:p>
    <w:p w:rsidR="00BB191A" w:rsidRPr="00981F52" w:rsidRDefault="00BB191A" w:rsidP="00C46E22">
      <w:pPr>
        <w:rPr>
          <w:rFonts w:asciiTheme="minorHAnsi" w:hAnsiTheme="minorHAnsi"/>
        </w:rPr>
      </w:pPr>
    </w:p>
    <w:p w:rsidR="00924AB3" w:rsidRPr="00981F52" w:rsidRDefault="00BB191A" w:rsidP="00C46E22">
      <w:pPr>
        <w:rPr>
          <w:rFonts w:asciiTheme="minorHAnsi" w:hAnsiTheme="minorHAnsi"/>
        </w:rPr>
      </w:pPr>
      <w:r w:rsidRPr="00981F52">
        <w:rPr>
          <w:rFonts w:asciiTheme="minorHAnsi" w:hAnsiTheme="minorHAnsi"/>
        </w:rPr>
        <w:t>If granted, t</w:t>
      </w:r>
      <w:r w:rsidR="00924AB3" w:rsidRPr="00981F52">
        <w:rPr>
          <w:rFonts w:asciiTheme="minorHAnsi" w:hAnsiTheme="minorHAnsi"/>
        </w:rPr>
        <w:t>he fu</w:t>
      </w:r>
      <w:r w:rsidR="00DB3684" w:rsidRPr="00981F52">
        <w:rPr>
          <w:rFonts w:asciiTheme="minorHAnsi" w:hAnsiTheme="minorHAnsi"/>
        </w:rPr>
        <w:t xml:space="preserve">nding will be transferred to an existing job code (G or J as appropriate) within the School (the KE office will liaise with the finance contact provided on this). </w:t>
      </w:r>
      <w:r w:rsidR="00872A40" w:rsidRPr="00981F52">
        <w:rPr>
          <w:rFonts w:asciiTheme="minorHAnsi" w:hAnsiTheme="minorHAnsi"/>
        </w:rPr>
        <w:t xml:space="preserve"> To minimise administrative costs the award holder will book and pay for the travel and claim on e-expenses.</w:t>
      </w:r>
      <w:r w:rsidR="00924AB3" w:rsidRPr="00981F52">
        <w:rPr>
          <w:rFonts w:asciiTheme="minorHAnsi" w:hAnsiTheme="minorHAnsi"/>
        </w:rPr>
        <w:t xml:space="preserve"> </w:t>
      </w:r>
    </w:p>
    <w:p w:rsidR="00924AB3" w:rsidRPr="00981F52" w:rsidRDefault="00924AB3" w:rsidP="00C46E22">
      <w:pPr>
        <w:rPr>
          <w:rFonts w:asciiTheme="minorHAnsi" w:hAnsiTheme="minorHAnsi"/>
        </w:rPr>
      </w:pPr>
    </w:p>
    <w:p w:rsidR="00D25AF0" w:rsidRPr="00981F52" w:rsidRDefault="00F6334C" w:rsidP="00C46E22">
      <w:pPr>
        <w:rPr>
          <w:rFonts w:asciiTheme="minorHAnsi" w:hAnsiTheme="minorHAnsi"/>
        </w:rPr>
      </w:pPr>
      <w:r w:rsidRPr="00981F52">
        <w:rPr>
          <w:rFonts w:asciiTheme="minorHAnsi" w:hAnsiTheme="minorHAnsi"/>
        </w:rPr>
        <w:t>If you have any questions please contact</w:t>
      </w:r>
      <w:r w:rsidR="00D25AF0" w:rsidRPr="00981F52">
        <w:rPr>
          <w:rFonts w:asciiTheme="minorHAnsi" w:hAnsiTheme="minorHAnsi"/>
        </w:rPr>
        <w:t xml:space="preserve"> Anne Sofie Laegran on </w:t>
      </w:r>
      <w:hyperlink r:id="rId9" w:history="1">
        <w:r w:rsidR="00D25AF0" w:rsidRPr="00981F52">
          <w:rPr>
            <w:rStyle w:val="Hyperlink"/>
            <w:rFonts w:asciiTheme="minorHAnsi" w:hAnsiTheme="minorHAnsi"/>
          </w:rPr>
          <w:t>a.s.laegran@ed.ac.uk</w:t>
        </w:r>
      </w:hyperlink>
      <w:r w:rsidR="00D25AF0" w:rsidRPr="00981F52">
        <w:rPr>
          <w:rFonts w:asciiTheme="minorHAnsi" w:hAnsiTheme="minorHAnsi"/>
        </w:rPr>
        <w:t xml:space="preserve"> or 514203. </w:t>
      </w:r>
    </w:p>
    <w:p w:rsidR="00BB191A" w:rsidRPr="00981F52" w:rsidRDefault="00BB191A" w:rsidP="00BB191A">
      <w:pPr>
        <w:rPr>
          <w:rFonts w:asciiTheme="minorHAnsi" w:hAnsiTheme="minorHAnsi"/>
        </w:rPr>
      </w:pPr>
      <w:r w:rsidRPr="00981F52">
        <w:rPr>
          <w:rFonts w:asciiTheme="minorHAnsi" w:hAnsiTheme="minorHAnsi"/>
        </w:rPr>
        <w:t xml:space="preserve">Please email the form to </w:t>
      </w:r>
      <w:hyperlink r:id="rId10" w:history="1">
        <w:r w:rsidR="00C54DCD" w:rsidRPr="00981F52">
          <w:rPr>
            <w:rStyle w:val="Hyperlink"/>
            <w:rFonts w:asciiTheme="minorHAnsi" w:hAnsiTheme="minorHAnsi"/>
          </w:rPr>
          <w:t>KE.Office@ed.ac.uk</w:t>
        </w:r>
      </w:hyperlink>
    </w:p>
    <w:p w:rsidR="00BB191A" w:rsidRPr="00981F52" w:rsidRDefault="00C54DCD" w:rsidP="00BB191A">
      <w:pPr>
        <w:rPr>
          <w:rFonts w:asciiTheme="minorHAnsi" w:hAnsiTheme="minorHAnsi"/>
        </w:rPr>
      </w:pPr>
      <w:r w:rsidRPr="00981F52">
        <w:rPr>
          <w:rFonts w:asciiTheme="minorHAnsi" w:hAnsiTheme="minorHAnsi"/>
        </w:rPr>
        <w:t>The d</w:t>
      </w:r>
      <w:r w:rsidR="00BB191A" w:rsidRPr="00981F52">
        <w:rPr>
          <w:rFonts w:asciiTheme="minorHAnsi" w:hAnsiTheme="minorHAnsi"/>
        </w:rPr>
        <w:t xml:space="preserve">ecision will be made as soon as possible and within a week of receiving the email. </w:t>
      </w:r>
    </w:p>
    <w:p w:rsidR="00D25AF0" w:rsidRPr="00981F52" w:rsidRDefault="00D25AF0" w:rsidP="00C46E22">
      <w:pPr>
        <w:rPr>
          <w:rFonts w:asciiTheme="minorHAnsi" w:hAnsiTheme="minorHAnsi"/>
        </w:rPr>
      </w:pPr>
    </w:p>
    <w:p w:rsidR="00A87705" w:rsidRPr="00981F52" w:rsidRDefault="00A87705" w:rsidP="00C46E22">
      <w:pPr>
        <w:rPr>
          <w:rFonts w:asciiTheme="minorHAnsi" w:hAnsiTheme="minorHAnsi"/>
        </w:rPr>
      </w:pPr>
      <w:r w:rsidRPr="00981F52">
        <w:rPr>
          <w:rFonts w:asciiTheme="minorHAnsi" w:hAnsiTheme="minorHAnsi"/>
        </w:rPr>
        <w:t xml:space="preserve">Report requirement: A brief email to </w:t>
      </w:r>
      <w:hyperlink r:id="rId11" w:history="1">
        <w:r w:rsidRPr="00981F52">
          <w:rPr>
            <w:rStyle w:val="Hyperlink"/>
            <w:rFonts w:asciiTheme="minorHAnsi" w:hAnsiTheme="minorHAnsi"/>
          </w:rPr>
          <w:t>a.s.laegran@ed.ac.uk</w:t>
        </w:r>
      </w:hyperlink>
      <w:r w:rsidRPr="00981F52">
        <w:rPr>
          <w:rFonts w:asciiTheme="minorHAnsi" w:hAnsiTheme="minorHAnsi"/>
        </w:rPr>
        <w:t xml:space="preserve"> outlining the outcomes of the meeting.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46E22" w:rsidRPr="00981F52" w:rsidTr="00924AB3">
        <w:tc>
          <w:tcPr>
            <w:tcW w:w="9781" w:type="dxa"/>
            <w:tcBorders>
              <w:bottom w:val="single" w:sz="4" w:space="0" w:color="auto"/>
            </w:tcBorders>
            <w:shd w:val="clear" w:color="auto" w:fill="auto"/>
          </w:tcPr>
          <w:p w:rsidR="00C46E22" w:rsidRPr="00981F52" w:rsidRDefault="00C46E22" w:rsidP="003175BC">
            <w:pPr>
              <w:tabs>
                <w:tab w:val="left" w:pos="0"/>
              </w:tabs>
              <w:rPr>
                <w:rFonts w:asciiTheme="minorHAnsi" w:hAnsiTheme="minorHAnsi" w:cs="Arial"/>
              </w:rPr>
            </w:pPr>
            <w:r w:rsidRPr="00981F52">
              <w:rPr>
                <w:rFonts w:asciiTheme="minorHAnsi" w:hAnsiTheme="minorHAnsi" w:cs="Arial"/>
                <w:b/>
              </w:rPr>
              <w:t>Name of Applicant:</w:t>
            </w:r>
            <w:r w:rsidRPr="00981F52">
              <w:rPr>
                <w:rFonts w:asciiTheme="minorHAnsi" w:hAnsiTheme="minorHAnsi" w:cs="Arial"/>
              </w:rPr>
              <w:t xml:space="preserve"> </w:t>
            </w:r>
          </w:p>
          <w:p w:rsidR="00C46E22" w:rsidRPr="00981F52" w:rsidRDefault="00C46E22" w:rsidP="00D25AF0">
            <w:pPr>
              <w:tabs>
                <w:tab w:val="left" w:pos="0"/>
              </w:tabs>
              <w:rPr>
                <w:rFonts w:asciiTheme="minorHAnsi" w:hAnsiTheme="minorHAnsi" w:cs="Arial"/>
              </w:rPr>
            </w:pPr>
          </w:p>
          <w:p w:rsidR="00924AB3" w:rsidRPr="00981F52" w:rsidRDefault="00924AB3" w:rsidP="00D25AF0">
            <w:pPr>
              <w:tabs>
                <w:tab w:val="left" w:pos="0"/>
              </w:tabs>
              <w:rPr>
                <w:rFonts w:asciiTheme="minorHAnsi" w:hAnsiTheme="minorHAnsi" w:cs="Arial"/>
              </w:rPr>
            </w:pPr>
          </w:p>
        </w:tc>
      </w:tr>
      <w:tr w:rsidR="00C46E22" w:rsidRPr="00981F52" w:rsidTr="00924AB3">
        <w:trPr>
          <w:trHeight w:val="413"/>
        </w:trPr>
        <w:tc>
          <w:tcPr>
            <w:tcW w:w="9781" w:type="dxa"/>
            <w:shd w:val="clear" w:color="auto" w:fill="auto"/>
          </w:tcPr>
          <w:p w:rsidR="00D25AF0" w:rsidRPr="00981F52" w:rsidRDefault="004D2183" w:rsidP="004D2183">
            <w:pPr>
              <w:tabs>
                <w:tab w:val="left" w:pos="0"/>
              </w:tabs>
              <w:rPr>
                <w:rFonts w:asciiTheme="minorHAnsi" w:hAnsiTheme="minorHAnsi" w:cs="Arial"/>
                <w:b/>
              </w:rPr>
            </w:pPr>
            <w:r w:rsidRPr="00981F52">
              <w:rPr>
                <w:rFonts w:asciiTheme="minorHAnsi" w:hAnsiTheme="minorHAnsi" w:cs="Arial"/>
                <w:b/>
              </w:rPr>
              <w:t xml:space="preserve">Date, destination and purpose of meeting: </w:t>
            </w:r>
          </w:p>
          <w:p w:rsidR="00E805B5" w:rsidRPr="00981F52" w:rsidRDefault="00E805B5" w:rsidP="004D2183">
            <w:pPr>
              <w:tabs>
                <w:tab w:val="left" w:pos="0"/>
              </w:tabs>
              <w:rPr>
                <w:rFonts w:asciiTheme="minorHAnsi" w:hAnsiTheme="minorHAnsi" w:cs="Arial"/>
                <w:b/>
              </w:rPr>
            </w:pPr>
          </w:p>
          <w:p w:rsidR="00924AB3" w:rsidRPr="00981F52" w:rsidRDefault="00924AB3" w:rsidP="004D2183">
            <w:pPr>
              <w:tabs>
                <w:tab w:val="left" w:pos="0"/>
              </w:tabs>
              <w:rPr>
                <w:rFonts w:asciiTheme="minorHAnsi" w:hAnsiTheme="minorHAnsi" w:cs="Arial"/>
                <w:b/>
              </w:rPr>
            </w:pPr>
          </w:p>
        </w:tc>
      </w:tr>
      <w:tr w:rsidR="00E805B5" w:rsidRPr="00981F52" w:rsidTr="00924AB3">
        <w:trPr>
          <w:trHeight w:val="412"/>
        </w:trPr>
        <w:tc>
          <w:tcPr>
            <w:tcW w:w="9781" w:type="dxa"/>
            <w:shd w:val="clear" w:color="auto" w:fill="auto"/>
          </w:tcPr>
          <w:p w:rsidR="00924AB3" w:rsidRPr="00981F52" w:rsidRDefault="00E805B5" w:rsidP="003175BC">
            <w:pPr>
              <w:tabs>
                <w:tab w:val="left" w:pos="0"/>
              </w:tabs>
              <w:rPr>
                <w:rFonts w:asciiTheme="minorHAnsi" w:hAnsiTheme="minorHAnsi" w:cs="Arial"/>
                <w:b/>
              </w:rPr>
            </w:pPr>
            <w:r w:rsidRPr="00981F52">
              <w:rPr>
                <w:rFonts w:asciiTheme="minorHAnsi" w:hAnsiTheme="minorHAnsi" w:cs="Arial"/>
                <w:b/>
              </w:rPr>
              <w:t xml:space="preserve">How will attending this meeting enhance the impact of your research? </w:t>
            </w:r>
          </w:p>
          <w:p w:rsidR="00E805B5" w:rsidRPr="00981F52" w:rsidRDefault="00924AB3" w:rsidP="003175BC">
            <w:pPr>
              <w:tabs>
                <w:tab w:val="left" w:pos="0"/>
              </w:tabs>
              <w:rPr>
                <w:rFonts w:asciiTheme="minorHAnsi" w:hAnsiTheme="minorHAnsi" w:cs="Arial"/>
              </w:rPr>
            </w:pPr>
            <w:r w:rsidRPr="00981F52">
              <w:rPr>
                <w:rFonts w:asciiTheme="minorHAnsi" w:hAnsiTheme="minorHAnsi" w:cs="Arial"/>
              </w:rPr>
              <w:t xml:space="preserve">(ca </w:t>
            </w:r>
            <w:r w:rsidR="00E805B5" w:rsidRPr="00981F52">
              <w:rPr>
                <w:rFonts w:asciiTheme="minorHAnsi" w:hAnsiTheme="minorHAnsi" w:cs="Arial"/>
              </w:rPr>
              <w:t>300 words)</w:t>
            </w:r>
            <w:r w:rsidRPr="00981F52">
              <w:rPr>
                <w:rFonts w:asciiTheme="minorHAnsi" w:hAnsiTheme="minorHAnsi" w:cs="Arial"/>
              </w:rPr>
              <w:t>:</w:t>
            </w:r>
          </w:p>
          <w:p w:rsidR="00E805B5" w:rsidRPr="00981F52" w:rsidRDefault="00E805B5" w:rsidP="003175BC">
            <w:pPr>
              <w:tabs>
                <w:tab w:val="left" w:pos="0"/>
              </w:tabs>
              <w:rPr>
                <w:rFonts w:asciiTheme="minorHAnsi" w:hAnsiTheme="minorHAnsi" w:cs="Arial"/>
                <w:b/>
              </w:rPr>
            </w:pPr>
          </w:p>
          <w:p w:rsidR="00E805B5" w:rsidRPr="00981F52" w:rsidRDefault="00E805B5" w:rsidP="003175BC">
            <w:pPr>
              <w:tabs>
                <w:tab w:val="left" w:pos="0"/>
              </w:tabs>
              <w:rPr>
                <w:rFonts w:asciiTheme="minorHAnsi" w:hAnsiTheme="minorHAnsi" w:cs="Arial"/>
                <w:b/>
              </w:rPr>
            </w:pPr>
          </w:p>
        </w:tc>
      </w:tr>
      <w:tr w:rsidR="00C46E22" w:rsidRPr="00981F52" w:rsidTr="00924AB3">
        <w:trPr>
          <w:trHeight w:val="555"/>
        </w:trPr>
        <w:tc>
          <w:tcPr>
            <w:tcW w:w="9781" w:type="dxa"/>
            <w:shd w:val="clear" w:color="auto" w:fill="auto"/>
          </w:tcPr>
          <w:p w:rsidR="00D25AF0" w:rsidRPr="00981F52" w:rsidRDefault="00E805B5" w:rsidP="003175BC">
            <w:pPr>
              <w:tabs>
                <w:tab w:val="left" w:pos="0"/>
              </w:tabs>
              <w:rPr>
                <w:rFonts w:asciiTheme="minorHAnsi" w:hAnsiTheme="minorHAnsi" w:cs="Arial"/>
                <w:b/>
              </w:rPr>
            </w:pPr>
            <w:r w:rsidRPr="00981F52">
              <w:rPr>
                <w:rFonts w:asciiTheme="minorHAnsi" w:hAnsiTheme="minorHAnsi" w:cs="Arial"/>
                <w:b/>
              </w:rPr>
              <w:t xml:space="preserve">Budget </w:t>
            </w:r>
            <w:r w:rsidRPr="00981F52">
              <w:rPr>
                <w:rFonts w:asciiTheme="minorHAnsi" w:hAnsiTheme="minorHAnsi" w:cs="Arial"/>
              </w:rPr>
              <w:t>(up to £500, expenses beyond this must be covered from other funds)</w:t>
            </w:r>
            <w:r w:rsidRPr="00981F52">
              <w:rPr>
                <w:rFonts w:asciiTheme="minorHAnsi" w:hAnsiTheme="minorHAnsi" w:cs="Arial"/>
                <w:b/>
              </w:rPr>
              <w:t xml:space="preserve">: </w:t>
            </w:r>
          </w:p>
          <w:p w:rsidR="00E805B5" w:rsidRPr="00981F52" w:rsidRDefault="00E805B5" w:rsidP="003175BC">
            <w:pPr>
              <w:tabs>
                <w:tab w:val="left" w:pos="0"/>
              </w:tabs>
              <w:rPr>
                <w:rFonts w:asciiTheme="minorHAnsi" w:hAnsiTheme="minorHAnsi" w:cs="Arial"/>
                <w:b/>
              </w:rPr>
            </w:pPr>
          </w:p>
          <w:p w:rsidR="00924AB3" w:rsidRPr="00981F52" w:rsidRDefault="00924AB3" w:rsidP="003175BC">
            <w:pPr>
              <w:tabs>
                <w:tab w:val="left" w:pos="0"/>
              </w:tabs>
              <w:rPr>
                <w:rFonts w:asciiTheme="minorHAnsi" w:hAnsiTheme="minorHAnsi" w:cs="Arial"/>
                <w:b/>
              </w:rPr>
            </w:pPr>
          </w:p>
        </w:tc>
      </w:tr>
      <w:tr w:rsidR="00B74500" w:rsidRPr="00981F52" w:rsidTr="00924AB3">
        <w:trPr>
          <w:trHeight w:val="555"/>
        </w:trPr>
        <w:tc>
          <w:tcPr>
            <w:tcW w:w="9781" w:type="dxa"/>
            <w:shd w:val="clear" w:color="auto" w:fill="auto"/>
          </w:tcPr>
          <w:p w:rsidR="00B74500" w:rsidRPr="00981F52" w:rsidRDefault="00B74500" w:rsidP="00B74500">
            <w:pPr>
              <w:tabs>
                <w:tab w:val="left" w:pos="0"/>
              </w:tabs>
              <w:rPr>
                <w:rFonts w:asciiTheme="minorHAnsi" w:hAnsiTheme="minorHAnsi" w:cs="Arial"/>
                <w:b/>
              </w:rPr>
            </w:pPr>
            <w:r w:rsidRPr="00981F52">
              <w:rPr>
                <w:rFonts w:asciiTheme="minorHAnsi" w:hAnsiTheme="minorHAnsi" w:cs="Arial"/>
                <w:b/>
              </w:rPr>
              <w:t xml:space="preserve">Name and email of finance administrator </w:t>
            </w:r>
            <w:r w:rsidRPr="00981F52">
              <w:rPr>
                <w:rFonts w:asciiTheme="minorHAnsi" w:hAnsiTheme="minorHAnsi" w:cs="Arial"/>
              </w:rPr>
              <w:t>(who will deal with the expense claim):</w:t>
            </w:r>
            <w:r w:rsidRPr="00981F52">
              <w:rPr>
                <w:rFonts w:asciiTheme="minorHAnsi" w:hAnsiTheme="minorHAnsi" w:cs="Arial"/>
                <w:b/>
              </w:rPr>
              <w:t xml:space="preserve"> </w:t>
            </w:r>
          </w:p>
          <w:p w:rsidR="00B74500" w:rsidRPr="00981F52" w:rsidRDefault="00B74500" w:rsidP="003175BC">
            <w:pPr>
              <w:tabs>
                <w:tab w:val="left" w:pos="0"/>
              </w:tabs>
              <w:rPr>
                <w:rFonts w:asciiTheme="minorHAnsi" w:hAnsiTheme="minorHAnsi" w:cs="Arial"/>
                <w:b/>
              </w:rPr>
            </w:pPr>
          </w:p>
        </w:tc>
      </w:tr>
      <w:tr w:rsidR="00E805B5" w:rsidRPr="00981F52" w:rsidTr="00924AB3">
        <w:trPr>
          <w:trHeight w:val="555"/>
        </w:trPr>
        <w:tc>
          <w:tcPr>
            <w:tcW w:w="9781" w:type="dxa"/>
            <w:shd w:val="clear" w:color="auto" w:fill="auto"/>
          </w:tcPr>
          <w:p w:rsidR="00E805B5" w:rsidRPr="00981F52" w:rsidRDefault="00E805B5" w:rsidP="003175BC">
            <w:pPr>
              <w:tabs>
                <w:tab w:val="left" w:pos="0"/>
              </w:tabs>
              <w:rPr>
                <w:rFonts w:asciiTheme="minorHAnsi" w:hAnsiTheme="minorHAnsi" w:cs="Arial"/>
                <w:b/>
              </w:rPr>
            </w:pPr>
            <w:r w:rsidRPr="00981F52">
              <w:rPr>
                <w:rFonts w:asciiTheme="minorHAnsi" w:hAnsiTheme="minorHAnsi" w:cs="Arial"/>
                <w:b/>
              </w:rPr>
              <w:t>Statement from Director of Research/Knowledge exchange and impact:</w:t>
            </w:r>
          </w:p>
          <w:p w:rsidR="00E805B5" w:rsidRPr="00981F52" w:rsidRDefault="00E805B5" w:rsidP="003175BC">
            <w:pPr>
              <w:tabs>
                <w:tab w:val="left" w:pos="0"/>
              </w:tabs>
              <w:rPr>
                <w:rFonts w:asciiTheme="minorHAnsi" w:hAnsiTheme="minorHAnsi" w:cs="Arial"/>
              </w:rPr>
            </w:pPr>
            <w:r w:rsidRPr="00981F52">
              <w:rPr>
                <w:rFonts w:asciiTheme="minorHAnsi" w:hAnsiTheme="minorHAnsi" w:cs="Arial"/>
              </w:rPr>
              <w:t>(Please show how this will support the School impact strategy, and explain why funding can</w:t>
            </w:r>
            <w:r w:rsidR="00C823B6">
              <w:rPr>
                <w:rFonts w:asciiTheme="minorHAnsi" w:hAnsiTheme="minorHAnsi" w:cs="Arial"/>
              </w:rPr>
              <w:t>not be covered by School funds)</w:t>
            </w:r>
          </w:p>
          <w:p w:rsidR="00E805B5" w:rsidRPr="00981F52" w:rsidRDefault="00E805B5" w:rsidP="003175BC">
            <w:pPr>
              <w:tabs>
                <w:tab w:val="left" w:pos="0"/>
              </w:tabs>
              <w:rPr>
                <w:rFonts w:asciiTheme="minorHAnsi" w:hAnsiTheme="minorHAnsi" w:cs="Arial"/>
                <w:b/>
              </w:rPr>
            </w:pPr>
            <w:bookmarkStart w:id="0" w:name="_GoBack"/>
            <w:bookmarkEnd w:id="0"/>
          </w:p>
        </w:tc>
      </w:tr>
    </w:tbl>
    <w:p w:rsidR="00924AB3" w:rsidRPr="00981F52" w:rsidRDefault="00924AB3" w:rsidP="00CE76EE">
      <w:pPr>
        <w:rPr>
          <w:rFonts w:asciiTheme="minorHAnsi" w:hAnsiTheme="minorHAnsi"/>
        </w:rPr>
      </w:pPr>
    </w:p>
    <w:sectPr w:rsidR="00924AB3" w:rsidRPr="00981F52" w:rsidSect="00C46E22">
      <w:headerReference w:type="even" r:id="rId12"/>
      <w:headerReference w:type="default" r:id="rId13"/>
      <w:footerReference w:type="even" r:id="rId14"/>
      <w:footerReference w:type="default" r:id="rId15"/>
      <w:headerReference w:type="first" r:id="rId16"/>
      <w:footerReference w:type="first" r:id="rId17"/>
      <w:pgSz w:w="11906" w:h="16838"/>
      <w:pgMar w:top="851"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91A" w:rsidRDefault="00BB191A" w:rsidP="00BB191A">
      <w:r>
        <w:separator/>
      </w:r>
    </w:p>
  </w:endnote>
  <w:endnote w:type="continuationSeparator" w:id="0">
    <w:p w:rsidR="00BB191A" w:rsidRDefault="00BB191A" w:rsidP="00BB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1A" w:rsidRDefault="00BB1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1A" w:rsidRDefault="00BB19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1A" w:rsidRDefault="00BB1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91A" w:rsidRDefault="00BB191A" w:rsidP="00BB191A">
      <w:r>
        <w:separator/>
      </w:r>
    </w:p>
  </w:footnote>
  <w:footnote w:type="continuationSeparator" w:id="0">
    <w:p w:rsidR="00BB191A" w:rsidRDefault="00BB191A" w:rsidP="00BB1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1A" w:rsidRDefault="00BB19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1A" w:rsidRDefault="00BB19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91A" w:rsidRDefault="00BB1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22"/>
    <w:rsid w:val="000D7153"/>
    <w:rsid w:val="00165B77"/>
    <w:rsid w:val="003C2CC9"/>
    <w:rsid w:val="00466988"/>
    <w:rsid w:val="004D2183"/>
    <w:rsid w:val="0061763B"/>
    <w:rsid w:val="00635823"/>
    <w:rsid w:val="00872A40"/>
    <w:rsid w:val="00924AB3"/>
    <w:rsid w:val="00932F39"/>
    <w:rsid w:val="0096322E"/>
    <w:rsid w:val="00974055"/>
    <w:rsid w:val="00981F52"/>
    <w:rsid w:val="00A50A9C"/>
    <w:rsid w:val="00A87705"/>
    <w:rsid w:val="00B74500"/>
    <w:rsid w:val="00BB191A"/>
    <w:rsid w:val="00C46E22"/>
    <w:rsid w:val="00C54DCD"/>
    <w:rsid w:val="00C823B6"/>
    <w:rsid w:val="00CE76EE"/>
    <w:rsid w:val="00D25AF0"/>
    <w:rsid w:val="00DB3684"/>
    <w:rsid w:val="00DE3FA6"/>
    <w:rsid w:val="00DF7251"/>
    <w:rsid w:val="00E805B5"/>
    <w:rsid w:val="00EF68A2"/>
    <w:rsid w:val="00F6334C"/>
    <w:rsid w:val="00F64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D15BED0-9E64-4ABF-BC8A-287FB2D5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6E22"/>
    <w:rPr>
      <w:color w:val="0000FF"/>
      <w:u w:val="single"/>
    </w:rPr>
  </w:style>
  <w:style w:type="paragraph" w:styleId="Title">
    <w:name w:val="Title"/>
    <w:basedOn w:val="Normal"/>
    <w:next w:val="Normal"/>
    <w:link w:val="TitleChar"/>
    <w:uiPriority w:val="10"/>
    <w:qFormat/>
    <w:rsid w:val="00C46E2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46E22"/>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C46E22"/>
    <w:rPr>
      <w:rFonts w:ascii="Tahoma" w:hAnsi="Tahoma" w:cs="Tahoma"/>
      <w:sz w:val="16"/>
      <w:szCs w:val="16"/>
    </w:rPr>
  </w:style>
  <w:style w:type="character" w:customStyle="1" w:styleId="BalloonTextChar">
    <w:name w:val="Balloon Text Char"/>
    <w:basedOn w:val="DefaultParagraphFont"/>
    <w:link w:val="BalloonText"/>
    <w:uiPriority w:val="99"/>
    <w:semiHidden/>
    <w:rsid w:val="00C46E22"/>
    <w:rPr>
      <w:rFonts w:ascii="Tahoma" w:eastAsia="Times New Roman" w:hAnsi="Tahoma" w:cs="Tahoma"/>
      <w:sz w:val="16"/>
      <w:szCs w:val="16"/>
    </w:rPr>
  </w:style>
  <w:style w:type="paragraph" w:styleId="Header">
    <w:name w:val="header"/>
    <w:basedOn w:val="Normal"/>
    <w:link w:val="HeaderChar"/>
    <w:uiPriority w:val="99"/>
    <w:unhideWhenUsed/>
    <w:rsid w:val="00BB191A"/>
    <w:pPr>
      <w:tabs>
        <w:tab w:val="center" w:pos="4513"/>
        <w:tab w:val="right" w:pos="9026"/>
      </w:tabs>
    </w:pPr>
  </w:style>
  <w:style w:type="character" w:customStyle="1" w:styleId="HeaderChar">
    <w:name w:val="Header Char"/>
    <w:basedOn w:val="DefaultParagraphFont"/>
    <w:link w:val="Header"/>
    <w:uiPriority w:val="99"/>
    <w:rsid w:val="00BB19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91A"/>
    <w:pPr>
      <w:tabs>
        <w:tab w:val="center" w:pos="4513"/>
        <w:tab w:val="right" w:pos="9026"/>
      </w:tabs>
    </w:pPr>
  </w:style>
  <w:style w:type="character" w:customStyle="1" w:styleId="FooterChar">
    <w:name w:val="Footer Char"/>
    <w:basedOn w:val="DefaultParagraphFont"/>
    <w:link w:val="Footer"/>
    <w:uiPriority w:val="99"/>
    <w:rsid w:val="00BB19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src.ac.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s.laegran@ed.ac.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KE.Office@ed.ac.u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a.s.laegran@ed.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LAEGRAN Anne</dc:creator>
  <cp:lastModifiedBy>GILES Emma</cp:lastModifiedBy>
  <cp:revision>14</cp:revision>
  <cp:lastPrinted>2014-09-30T17:18:00Z</cp:lastPrinted>
  <dcterms:created xsi:type="dcterms:W3CDTF">2015-09-25T11:49:00Z</dcterms:created>
  <dcterms:modified xsi:type="dcterms:W3CDTF">2015-10-13T16:07:00Z</dcterms:modified>
</cp:coreProperties>
</file>