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1667" w14:textId="10DA78FD" w:rsidR="008A04C7" w:rsidRDefault="008A04C7" w:rsidP="005B74B4">
      <w:pPr>
        <w:jc w:val="center"/>
        <w:rPr>
          <w:b/>
          <w:sz w:val="24"/>
        </w:rPr>
      </w:pPr>
      <w:r w:rsidRPr="008A04C7">
        <w:rPr>
          <w:noProof/>
          <w:lang w:val="en-US"/>
        </w:rPr>
        <w:drawing>
          <wp:inline distT="0" distB="0" distL="0" distR="0" wp14:anchorId="28603C0E" wp14:editId="0EECBD21">
            <wp:extent cx="53244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4475" cy="857250"/>
                    </a:xfrm>
                    <a:prstGeom prst="rect">
                      <a:avLst/>
                    </a:prstGeom>
                  </pic:spPr>
                </pic:pic>
              </a:graphicData>
            </a:graphic>
          </wp:inline>
        </w:drawing>
      </w:r>
    </w:p>
    <w:p w14:paraId="136F67E6" w14:textId="4668E615" w:rsidR="005B74B4" w:rsidRPr="0033443F" w:rsidRDefault="005B74B4" w:rsidP="005B74B4">
      <w:pPr>
        <w:jc w:val="center"/>
        <w:rPr>
          <w:b/>
          <w:sz w:val="24"/>
        </w:rPr>
      </w:pPr>
      <w:r>
        <w:rPr>
          <w:b/>
          <w:sz w:val="24"/>
        </w:rPr>
        <w:t>Doctorate in Clinical Psychology</w:t>
      </w:r>
    </w:p>
    <w:p w14:paraId="659B3A69" w14:textId="0161A434" w:rsidR="005B74B4" w:rsidRPr="005B74B4" w:rsidRDefault="005B74B4" w:rsidP="005B74B4">
      <w:pPr>
        <w:jc w:val="center"/>
        <w:rPr>
          <w:b/>
          <w:sz w:val="24"/>
        </w:rPr>
      </w:pPr>
      <w:r w:rsidRPr="0033443F">
        <w:rPr>
          <w:b/>
          <w:sz w:val="24"/>
        </w:rPr>
        <w:t>Statement on the impact of and mitigation against Covid-19 and industrial action</w:t>
      </w:r>
    </w:p>
    <w:p w14:paraId="0F1CC00A" w14:textId="77777777" w:rsidR="005B74B4" w:rsidRPr="002E1D40" w:rsidRDefault="005B74B4" w:rsidP="00FD08F9">
      <w:pPr>
        <w:jc w:val="both"/>
        <w:rPr>
          <w:b/>
        </w:rPr>
      </w:pPr>
      <w:r w:rsidRPr="002E1D40">
        <w:rPr>
          <w:b/>
        </w:rPr>
        <w:t>Introduction</w:t>
      </w:r>
    </w:p>
    <w:p w14:paraId="5CFFF6B4" w14:textId="77777777" w:rsidR="005B74B4" w:rsidRDefault="005B74B4" w:rsidP="00FD08F9">
      <w:pPr>
        <w:jc w:val="both"/>
      </w:pPr>
      <w:r>
        <w:t>Due to industrial action and Covid-19, semester 2 of this academic year 2019-2020 has been significantly disrupted, both for students and for staff.  The University and the School of Health in Social Science have sought to identify and mitigate disruption to teaching and learning as far as possible while maintaining academic standards and the quality of students’ degrees.  This statement provides a summary of the action taken.</w:t>
      </w:r>
    </w:p>
    <w:p w14:paraId="62A844A2" w14:textId="77777777" w:rsidR="005B74B4" w:rsidRPr="00C15850" w:rsidRDefault="005B74B4" w:rsidP="00FD08F9">
      <w:pPr>
        <w:jc w:val="both"/>
        <w:rPr>
          <w:b/>
        </w:rPr>
      </w:pPr>
      <w:r>
        <w:rPr>
          <w:b/>
        </w:rPr>
        <w:t>Overview of mitigation a</w:t>
      </w:r>
      <w:r w:rsidRPr="00C15850">
        <w:rPr>
          <w:b/>
        </w:rPr>
        <w:t>ction taken by the School</w:t>
      </w:r>
    </w:p>
    <w:p w14:paraId="6C5DF49C" w14:textId="77777777" w:rsidR="005B74B4" w:rsidRDefault="005B74B4" w:rsidP="00FD08F9">
      <w:pPr>
        <w:jc w:val="both"/>
      </w:pPr>
      <w:r>
        <w:t xml:space="preserve">In March, the School undertook a careful review of its own semester 2 courses with outstanding teaching and assessment to determine the nature and level of disruption and to make any necessary changes to course delivery and assessments. </w:t>
      </w:r>
    </w:p>
    <w:p w14:paraId="6B7DE4E1" w14:textId="51E5519D" w:rsidR="005B74B4" w:rsidRDefault="005B74B4" w:rsidP="00FD08F9">
      <w:pPr>
        <w:jc w:val="both"/>
      </w:pPr>
      <w:r>
        <w:t xml:space="preserve">Teaching moved to online delivery.  </w:t>
      </w:r>
      <w:r>
        <w:rPr>
          <w:bCs/>
        </w:rPr>
        <w:t>Coursework deadlines were moved if necessary.</w:t>
      </w:r>
    </w:p>
    <w:p w14:paraId="57C26E45" w14:textId="684DA739" w:rsidR="005B74B4" w:rsidRDefault="005B74B4" w:rsidP="00FD08F9">
      <w:pPr>
        <w:jc w:val="both"/>
      </w:pPr>
      <w:r>
        <w:t xml:space="preserve">Boards of Examiners were fully briefed in June and were able to apply additional measures under the University’s ‘no-detriment’ approach to protect students against disadvantage in course results and in decisions around progression and awards.  </w:t>
      </w:r>
    </w:p>
    <w:p w14:paraId="74FEB19E" w14:textId="122C4889" w:rsidR="005B74B4" w:rsidRDefault="005B74B4" w:rsidP="00FD08F9">
      <w:pPr>
        <w:pStyle w:val="paragraph"/>
        <w:numPr>
          <w:ilvl w:val="0"/>
          <w:numId w:val="2"/>
        </w:numPr>
        <w:spacing w:before="0" w:beforeAutospacing="0" w:after="0" w:afterAutospacing="0"/>
        <w:ind w:left="714" w:hanging="357"/>
        <w:jc w:val="both"/>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 xml:space="preserve">Lateness penalties were removed for assessments submitted after 9 March </w:t>
      </w:r>
      <w:r>
        <w:rPr>
          <w:rStyle w:val="normaltextrun"/>
          <w:rFonts w:ascii="Calibri" w:hAnsi="Calibri" w:cs="Segoe UI"/>
          <w:color w:val="000000"/>
          <w:sz w:val="22"/>
          <w:szCs w:val="22"/>
        </w:rPr>
        <w:t>2020.</w:t>
      </w:r>
    </w:p>
    <w:p w14:paraId="47E7590E" w14:textId="2F2F445A" w:rsidR="005B74B4" w:rsidRDefault="005B74B4" w:rsidP="00FD08F9">
      <w:pPr>
        <w:pStyle w:val="paragraph"/>
        <w:numPr>
          <w:ilvl w:val="0"/>
          <w:numId w:val="2"/>
        </w:numPr>
        <w:spacing w:after="0"/>
        <w:jc w:val="both"/>
        <w:textAlignment w:val="baseline"/>
        <w:rPr>
          <w:rStyle w:val="normaltextrun"/>
          <w:rFonts w:ascii="Calibri" w:hAnsi="Calibri" w:cs="Segoe UI"/>
          <w:color w:val="000000"/>
          <w:sz w:val="22"/>
          <w:szCs w:val="22"/>
        </w:rPr>
      </w:pPr>
      <w:r w:rsidRPr="005B74B4">
        <w:rPr>
          <w:rStyle w:val="normaltextrun"/>
          <w:rFonts w:ascii="Calibri" w:hAnsi="Calibri" w:cs="Segoe UI"/>
          <w:color w:val="000000"/>
          <w:sz w:val="22"/>
          <w:szCs w:val="22"/>
        </w:rPr>
        <w:t>In order to meet the requirements of the Programme, trainees are required to pass 6 placements (or 5 placements for trainees on the Recognition of Prior Learning (RPL) route). Where a trainee has failed a placement, this alone w</w:t>
      </w:r>
      <w:r w:rsidR="008A04C7">
        <w:rPr>
          <w:rStyle w:val="normaltextrun"/>
          <w:rFonts w:ascii="Calibri" w:hAnsi="Calibri" w:cs="Segoe UI"/>
          <w:color w:val="000000"/>
          <w:sz w:val="22"/>
          <w:szCs w:val="22"/>
        </w:rPr>
        <w:t>ould</w:t>
      </w:r>
      <w:r w:rsidRPr="005B74B4">
        <w:rPr>
          <w:rStyle w:val="normaltextrun"/>
          <w:rFonts w:ascii="Calibri" w:hAnsi="Calibri" w:cs="Segoe UI"/>
          <w:color w:val="000000"/>
          <w:sz w:val="22"/>
          <w:szCs w:val="22"/>
        </w:rPr>
        <w:t xml:space="preserve"> trigger a discussion at a Board of Examiners</w:t>
      </w:r>
      <w:r>
        <w:rPr>
          <w:rStyle w:val="normaltextrun"/>
          <w:rFonts w:ascii="Calibri" w:hAnsi="Calibri" w:cs="Segoe UI"/>
          <w:color w:val="000000"/>
          <w:sz w:val="22"/>
          <w:szCs w:val="22"/>
        </w:rPr>
        <w:t xml:space="preserve"> </w:t>
      </w:r>
      <w:r w:rsidRPr="005B74B4">
        <w:rPr>
          <w:rStyle w:val="normaltextrun"/>
          <w:rFonts w:ascii="Calibri" w:hAnsi="Calibri" w:cs="Segoe UI"/>
          <w:color w:val="000000"/>
          <w:sz w:val="22"/>
          <w:szCs w:val="22"/>
        </w:rPr>
        <w:t>who will consider a range of possible outcomes, reflecting the greater magnitude of placement failure compared to failing an academic assignment.</w:t>
      </w:r>
      <w:r>
        <w:rPr>
          <w:rStyle w:val="normaltextrun"/>
          <w:rFonts w:ascii="Calibri" w:hAnsi="Calibri" w:cs="Segoe UI"/>
          <w:color w:val="000000"/>
          <w:sz w:val="22"/>
          <w:szCs w:val="22"/>
        </w:rPr>
        <w:t xml:space="preserve"> </w:t>
      </w:r>
      <w:r w:rsidRPr="005B74B4">
        <w:rPr>
          <w:rStyle w:val="normaltextrun"/>
          <w:rFonts w:ascii="Calibri" w:hAnsi="Calibri" w:cs="Segoe UI"/>
          <w:color w:val="000000"/>
          <w:sz w:val="22"/>
          <w:szCs w:val="22"/>
        </w:rPr>
        <w:t>As described in the Academic Handbook, one resubmission opportunity is already allowed for each academic</w:t>
      </w:r>
      <w:r>
        <w:rPr>
          <w:rStyle w:val="normaltextrun"/>
          <w:rFonts w:ascii="Calibri" w:hAnsi="Calibri" w:cs="Segoe UI"/>
          <w:color w:val="000000"/>
          <w:sz w:val="22"/>
          <w:szCs w:val="22"/>
        </w:rPr>
        <w:t xml:space="preserve"> </w:t>
      </w:r>
      <w:r w:rsidRPr="005B74B4">
        <w:rPr>
          <w:rStyle w:val="normaltextrun"/>
          <w:rFonts w:ascii="Calibri" w:hAnsi="Calibri" w:cs="Segoe UI"/>
          <w:color w:val="000000"/>
          <w:sz w:val="22"/>
          <w:szCs w:val="22"/>
        </w:rPr>
        <w:t>course work assignment for accreditation purposes only. This also adheres to the no-detriment policy: you continue to be allowed one resit.</w:t>
      </w:r>
    </w:p>
    <w:p w14:paraId="42E0194A" w14:textId="24B1CE02" w:rsidR="005B74B4" w:rsidRDefault="005B74B4" w:rsidP="00FD08F9">
      <w:pPr>
        <w:pStyle w:val="paragraph"/>
        <w:numPr>
          <w:ilvl w:val="0"/>
          <w:numId w:val="2"/>
        </w:numPr>
        <w:spacing w:after="0"/>
        <w:jc w:val="both"/>
        <w:textAlignment w:val="baseline"/>
        <w:rPr>
          <w:rStyle w:val="normaltextrun"/>
          <w:rFonts w:ascii="Calibri" w:hAnsi="Calibri" w:cs="Segoe UI"/>
          <w:color w:val="000000"/>
          <w:sz w:val="22"/>
          <w:szCs w:val="22"/>
        </w:rPr>
      </w:pPr>
      <w:r w:rsidRPr="005B74B4">
        <w:rPr>
          <w:rStyle w:val="normaltextrun"/>
          <w:rFonts w:ascii="Calibri" w:hAnsi="Calibri" w:cs="Segoe UI"/>
          <w:color w:val="000000"/>
          <w:sz w:val="22"/>
          <w:szCs w:val="22"/>
        </w:rPr>
        <w:t xml:space="preserve">Where there </w:t>
      </w:r>
      <w:r w:rsidR="00FD08F9">
        <w:rPr>
          <w:rStyle w:val="normaltextrun"/>
          <w:rFonts w:ascii="Calibri" w:hAnsi="Calibri" w:cs="Segoe UI"/>
          <w:color w:val="000000"/>
          <w:sz w:val="22"/>
          <w:szCs w:val="22"/>
        </w:rPr>
        <w:t>was</w:t>
      </w:r>
      <w:r w:rsidRPr="005B74B4">
        <w:rPr>
          <w:rStyle w:val="normaltextrun"/>
          <w:rFonts w:ascii="Calibri" w:hAnsi="Calibri" w:cs="Segoe UI"/>
          <w:color w:val="000000"/>
          <w:sz w:val="22"/>
          <w:szCs w:val="22"/>
        </w:rPr>
        <w:t xml:space="preserve"> any subsequent failure on an academic piece of work, the trainee’s progress w</w:t>
      </w:r>
      <w:r w:rsidR="00FD08F9">
        <w:rPr>
          <w:rStyle w:val="normaltextrun"/>
          <w:rFonts w:ascii="Calibri" w:hAnsi="Calibri" w:cs="Segoe UI"/>
          <w:color w:val="000000"/>
          <w:sz w:val="22"/>
          <w:szCs w:val="22"/>
        </w:rPr>
        <w:t>as</w:t>
      </w:r>
      <w:r w:rsidRPr="005B74B4">
        <w:rPr>
          <w:rStyle w:val="normaltextrun"/>
          <w:rFonts w:ascii="Calibri" w:hAnsi="Calibri" w:cs="Segoe UI"/>
          <w:color w:val="000000"/>
          <w:sz w:val="22"/>
          <w:szCs w:val="22"/>
        </w:rPr>
        <w:t xml:space="preserve"> discussed by the Board of Examiners</w:t>
      </w:r>
      <w:r w:rsidR="00FD08F9">
        <w:rPr>
          <w:rStyle w:val="normaltextrun"/>
          <w:rFonts w:ascii="Calibri" w:hAnsi="Calibri" w:cs="Segoe UI"/>
          <w:color w:val="000000"/>
          <w:sz w:val="22"/>
          <w:szCs w:val="22"/>
        </w:rPr>
        <w:t xml:space="preserve">. </w:t>
      </w:r>
      <w:r w:rsidRPr="005B74B4">
        <w:rPr>
          <w:rStyle w:val="normaltextrun"/>
          <w:rFonts w:ascii="Calibri" w:hAnsi="Calibri" w:cs="Segoe UI"/>
          <w:color w:val="000000"/>
          <w:sz w:val="22"/>
          <w:szCs w:val="22"/>
        </w:rPr>
        <w:t xml:space="preserve">Furthermore, where an academic piece of work </w:t>
      </w:r>
      <w:r w:rsidR="00FD08F9">
        <w:rPr>
          <w:rStyle w:val="normaltextrun"/>
          <w:rFonts w:ascii="Calibri" w:hAnsi="Calibri" w:cs="Segoe UI"/>
          <w:color w:val="000000"/>
          <w:sz w:val="22"/>
          <w:szCs w:val="22"/>
        </w:rPr>
        <w:t>was</w:t>
      </w:r>
      <w:r w:rsidRPr="005B74B4">
        <w:rPr>
          <w:rStyle w:val="normaltextrun"/>
          <w:rFonts w:ascii="Calibri" w:hAnsi="Calibri" w:cs="Segoe UI"/>
          <w:color w:val="000000"/>
          <w:sz w:val="22"/>
          <w:szCs w:val="22"/>
        </w:rPr>
        <w:t xml:space="preserve"> failed following a previous placement failure, the trainee’s progress </w:t>
      </w:r>
      <w:r w:rsidR="00FD08F9">
        <w:rPr>
          <w:rStyle w:val="normaltextrun"/>
          <w:rFonts w:ascii="Calibri" w:hAnsi="Calibri" w:cs="Segoe UI"/>
          <w:color w:val="000000"/>
          <w:sz w:val="22"/>
          <w:szCs w:val="22"/>
        </w:rPr>
        <w:t>was</w:t>
      </w:r>
      <w:r w:rsidRPr="005B74B4">
        <w:rPr>
          <w:rStyle w:val="normaltextrun"/>
          <w:rFonts w:ascii="Calibri" w:hAnsi="Calibri" w:cs="Segoe UI"/>
          <w:color w:val="000000"/>
          <w:sz w:val="22"/>
          <w:szCs w:val="22"/>
        </w:rPr>
        <w:t xml:space="preserve"> discussed by the Board of Examiners</w:t>
      </w:r>
      <w:r w:rsidR="00FD08F9">
        <w:rPr>
          <w:rStyle w:val="normaltextrun"/>
          <w:rFonts w:ascii="Calibri" w:hAnsi="Calibri" w:cs="Segoe UI"/>
          <w:color w:val="000000"/>
          <w:sz w:val="22"/>
          <w:szCs w:val="22"/>
        </w:rPr>
        <w:t>.</w:t>
      </w:r>
    </w:p>
    <w:p w14:paraId="5584AF72" w14:textId="5DFCB607" w:rsidR="005B74B4" w:rsidRPr="005B74B4" w:rsidRDefault="005B74B4" w:rsidP="005B74B4">
      <w:pPr>
        <w:pStyle w:val="paragraph"/>
        <w:spacing w:after="0"/>
        <w:textAlignment w:val="baseline"/>
        <w:rPr>
          <w:rFonts w:ascii="Calibri" w:hAnsi="Calibri" w:cs="Segoe UI"/>
          <w:color w:val="000000"/>
          <w:sz w:val="22"/>
          <w:szCs w:val="22"/>
        </w:rPr>
      </w:pPr>
      <w:r w:rsidRPr="005B74B4">
        <w:rPr>
          <w:rFonts w:ascii="Calibri" w:hAnsi="Calibri" w:cs="Calibri"/>
          <w:b/>
          <w:sz w:val="22"/>
          <w:szCs w:val="22"/>
        </w:rPr>
        <w:t>University Regulations and guidance</w:t>
      </w:r>
    </w:p>
    <w:p w14:paraId="5E4B9D3A" w14:textId="77777777" w:rsidR="005B74B4" w:rsidRPr="005B74B4" w:rsidRDefault="00E06EEE" w:rsidP="005B74B4">
      <w:pPr>
        <w:pStyle w:val="NormalWeb"/>
        <w:numPr>
          <w:ilvl w:val="0"/>
          <w:numId w:val="2"/>
        </w:numPr>
        <w:spacing w:before="150" w:beforeAutospacing="0" w:after="0" w:afterAutospacing="0"/>
        <w:rPr>
          <w:rFonts w:asciiTheme="minorHAnsi" w:hAnsiTheme="minorHAnsi" w:cstheme="minorHAnsi"/>
          <w:color w:val="172B4D"/>
          <w:sz w:val="22"/>
          <w:szCs w:val="22"/>
        </w:rPr>
      </w:pPr>
      <w:hyperlink r:id="rId8" w:history="1">
        <w:r w:rsidR="005B74B4" w:rsidRPr="005B74B4">
          <w:rPr>
            <w:rStyle w:val="Hyperlink"/>
            <w:rFonts w:asciiTheme="minorHAnsi" w:eastAsia="Calibri" w:hAnsiTheme="minorHAnsi" w:cstheme="minorHAnsi"/>
            <w:color w:val="0052CC"/>
            <w:sz w:val="22"/>
            <w:szCs w:val="22"/>
          </w:rPr>
          <w:t>Taught Assessment Regulations 2019/20</w:t>
        </w:r>
      </w:hyperlink>
    </w:p>
    <w:p w14:paraId="15DB9ABB" w14:textId="77777777" w:rsidR="005B74B4" w:rsidRPr="005B74B4" w:rsidRDefault="00E06EEE" w:rsidP="005B74B4">
      <w:pPr>
        <w:pStyle w:val="NormalWeb"/>
        <w:numPr>
          <w:ilvl w:val="0"/>
          <w:numId w:val="2"/>
        </w:numPr>
        <w:spacing w:before="150" w:beforeAutospacing="0" w:after="0" w:afterAutospacing="0"/>
        <w:rPr>
          <w:rFonts w:asciiTheme="minorHAnsi" w:hAnsiTheme="minorHAnsi" w:cstheme="minorHAnsi"/>
          <w:color w:val="172B4D"/>
          <w:sz w:val="22"/>
          <w:szCs w:val="22"/>
        </w:rPr>
      </w:pPr>
      <w:hyperlink r:id="rId9" w:history="1">
        <w:r w:rsidR="005B74B4" w:rsidRPr="005B74B4">
          <w:rPr>
            <w:rStyle w:val="Hyperlink"/>
            <w:rFonts w:asciiTheme="minorHAnsi" w:eastAsia="Calibri" w:hAnsiTheme="minorHAnsi" w:cstheme="minorHAnsi"/>
            <w:color w:val="0052CC"/>
            <w:sz w:val="22"/>
            <w:szCs w:val="22"/>
          </w:rPr>
          <w:t>Annex A Guidance for Boards of Examiners for Taught Programmes</w:t>
        </w:r>
      </w:hyperlink>
      <w:r w:rsidR="005B74B4" w:rsidRPr="005B74B4">
        <w:rPr>
          <w:rFonts w:asciiTheme="minorHAnsi" w:hAnsiTheme="minorHAnsi" w:cstheme="minorHAnsi"/>
          <w:color w:val="172B4D"/>
          <w:sz w:val="22"/>
          <w:szCs w:val="22"/>
        </w:rPr>
        <w:t> (Covid-</w:t>
      </w:r>
      <w:proofErr w:type="gramStart"/>
      <w:r w:rsidR="005B74B4" w:rsidRPr="005B74B4">
        <w:rPr>
          <w:rFonts w:asciiTheme="minorHAnsi" w:hAnsiTheme="minorHAnsi" w:cstheme="minorHAnsi"/>
          <w:color w:val="172B4D"/>
          <w:sz w:val="22"/>
          <w:szCs w:val="22"/>
        </w:rPr>
        <w:t>19;</w:t>
      </w:r>
      <w:proofErr w:type="gramEnd"/>
      <w:r w:rsidR="005B74B4" w:rsidRPr="005B74B4">
        <w:rPr>
          <w:rFonts w:asciiTheme="minorHAnsi" w:hAnsiTheme="minorHAnsi" w:cstheme="minorHAnsi"/>
          <w:color w:val="172B4D"/>
          <w:sz w:val="22"/>
          <w:szCs w:val="22"/>
        </w:rPr>
        <w:t xml:space="preserve"> industrial action)</w:t>
      </w:r>
    </w:p>
    <w:p w14:paraId="24CBB78D" w14:textId="319B28F9" w:rsidR="005B74B4" w:rsidRPr="005B74B4" w:rsidRDefault="00E06EEE" w:rsidP="005B74B4">
      <w:pPr>
        <w:pStyle w:val="NormalWeb"/>
        <w:numPr>
          <w:ilvl w:val="0"/>
          <w:numId w:val="2"/>
        </w:numPr>
        <w:spacing w:before="150" w:beforeAutospacing="0" w:after="0" w:afterAutospacing="0"/>
        <w:rPr>
          <w:rStyle w:val="Hyperlink"/>
          <w:rFonts w:asciiTheme="minorHAnsi" w:hAnsiTheme="minorHAnsi" w:cstheme="minorHAnsi"/>
          <w:color w:val="172B4D"/>
          <w:sz w:val="22"/>
          <w:szCs w:val="22"/>
          <w:u w:val="none"/>
        </w:rPr>
      </w:pPr>
      <w:hyperlink r:id="rId10" w:history="1">
        <w:r w:rsidR="005B74B4" w:rsidRPr="005B74B4">
          <w:rPr>
            <w:rStyle w:val="Hyperlink"/>
            <w:rFonts w:asciiTheme="minorHAnsi" w:eastAsia="Calibri" w:hAnsiTheme="minorHAnsi" w:cstheme="minorHAnsi"/>
            <w:color w:val="0052CC"/>
            <w:sz w:val="22"/>
            <w:szCs w:val="22"/>
          </w:rPr>
          <w:t>Special Circumstances Policy</w:t>
        </w:r>
      </w:hyperlink>
    </w:p>
    <w:p w14:paraId="287F9D3E" w14:textId="77777777" w:rsidR="005B74B4" w:rsidRPr="00227A20" w:rsidRDefault="005B74B4" w:rsidP="005B74B4">
      <w:pPr>
        <w:pStyle w:val="NormalWeb"/>
        <w:spacing w:before="150" w:beforeAutospacing="0" w:after="0" w:afterAutospacing="0"/>
        <w:rPr>
          <w:rFonts w:ascii="Calibri" w:hAnsi="Calibri" w:cs="Calibri"/>
          <w:color w:val="172B4D"/>
          <w:sz w:val="22"/>
          <w:szCs w:val="22"/>
        </w:rPr>
      </w:pPr>
    </w:p>
    <w:p w14:paraId="7D795854" w14:textId="77777777" w:rsidR="008A04C7" w:rsidRDefault="008A04C7" w:rsidP="005B74B4">
      <w:pPr>
        <w:rPr>
          <w:b/>
        </w:rPr>
      </w:pPr>
    </w:p>
    <w:p w14:paraId="5227A228" w14:textId="4025995D" w:rsidR="005B74B4" w:rsidRPr="005B74B4" w:rsidRDefault="005B74B4" w:rsidP="005B74B4">
      <w:pPr>
        <w:rPr>
          <w:rStyle w:val="normaltextrun"/>
          <w:b/>
        </w:rPr>
      </w:pPr>
      <w:r w:rsidRPr="005B74B4">
        <w:rPr>
          <w:b/>
        </w:rPr>
        <w:lastRenderedPageBreak/>
        <w:t xml:space="preserve">Summary of mitigation action taken for </w:t>
      </w:r>
      <w:r w:rsidR="00FD08F9">
        <w:rPr>
          <w:b/>
        </w:rPr>
        <w:t>affected courses: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6702"/>
      </w:tblGrid>
      <w:tr w:rsidR="005B74B4" w:rsidRPr="005B74B4" w14:paraId="2005F99A" w14:textId="77777777" w:rsidTr="00FD08F9">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17C2FDAF" w14:textId="2587F1F3"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Course Name </w:t>
            </w:r>
            <w:r w:rsidRPr="005B74B4">
              <w:rPr>
                <w:rFonts w:eastAsia="Times New Roman" w:cs="Calibri"/>
                <w:lang w:eastAsia="en-GB"/>
              </w:rPr>
              <w:t> </w:t>
            </w:r>
          </w:p>
        </w:tc>
        <w:tc>
          <w:tcPr>
            <w:tcW w:w="6702" w:type="dxa"/>
            <w:tcBorders>
              <w:top w:val="single" w:sz="6" w:space="0" w:color="auto"/>
              <w:left w:val="nil"/>
              <w:bottom w:val="single" w:sz="6" w:space="0" w:color="auto"/>
              <w:right w:val="single" w:sz="6" w:space="0" w:color="auto"/>
            </w:tcBorders>
            <w:shd w:val="clear" w:color="auto" w:fill="auto"/>
            <w:hideMark/>
          </w:tcPr>
          <w:p w14:paraId="2E8ADB25"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color w:val="000000"/>
                <w:lang w:eastAsia="en-GB"/>
              </w:rPr>
              <w:t>Clinical Psychology 1</w:t>
            </w:r>
            <w:r w:rsidRPr="005B74B4">
              <w:rPr>
                <w:rFonts w:eastAsia="Times New Roman" w:cs="Calibri"/>
                <w:lang w:eastAsia="en-GB"/>
              </w:rPr>
              <w:t> </w:t>
            </w:r>
          </w:p>
        </w:tc>
      </w:tr>
      <w:tr w:rsidR="005B74B4" w:rsidRPr="005B74B4" w14:paraId="3EA57F67" w14:textId="77777777" w:rsidTr="00FD08F9">
        <w:trPr>
          <w:trHeight w:val="429"/>
        </w:trPr>
        <w:tc>
          <w:tcPr>
            <w:tcW w:w="2308" w:type="dxa"/>
            <w:tcBorders>
              <w:top w:val="nil"/>
              <w:left w:val="single" w:sz="6" w:space="0" w:color="auto"/>
              <w:bottom w:val="single" w:sz="6" w:space="0" w:color="auto"/>
              <w:right w:val="single" w:sz="6" w:space="0" w:color="auto"/>
            </w:tcBorders>
            <w:shd w:val="clear" w:color="auto" w:fill="auto"/>
            <w:hideMark/>
          </w:tcPr>
          <w:p w14:paraId="204556A6"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Course Code</w:t>
            </w:r>
            <w:r w:rsidRPr="005B74B4">
              <w:rPr>
                <w:rFonts w:eastAsia="Times New Roman" w:cs="Calibri"/>
                <w:lang w:eastAsia="en-GB"/>
              </w:rPr>
              <w:t> </w:t>
            </w:r>
          </w:p>
        </w:tc>
        <w:tc>
          <w:tcPr>
            <w:tcW w:w="6702" w:type="dxa"/>
            <w:tcBorders>
              <w:top w:val="nil"/>
              <w:left w:val="nil"/>
              <w:bottom w:val="single" w:sz="6" w:space="0" w:color="auto"/>
              <w:right w:val="single" w:sz="6" w:space="0" w:color="auto"/>
            </w:tcBorders>
            <w:shd w:val="clear" w:color="auto" w:fill="auto"/>
            <w:hideMark/>
          </w:tcPr>
          <w:p w14:paraId="1F19DFA5"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color w:val="000000"/>
                <w:lang w:eastAsia="en-GB"/>
              </w:rPr>
              <w:t>CLPS12034</w:t>
            </w:r>
            <w:r w:rsidRPr="005B74B4">
              <w:rPr>
                <w:rFonts w:eastAsia="Times New Roman" w:cs="Calibri"/>
                <w:lang w:eastAsia="en-GB"/>
              </w:rPr>
              <w:t> </w:t>
            </w:r>
          </w:p>
        </w:tc>
      </w:tr>
      <w:tr w:rsidR="005B74B4" w:rsidRPr="005B74B4" w14:paraId="1D8AEA7B" w14:textId="77777777" w:rsidTr="00FD08F9">
        <w:trPr>
          <w:trHeight w:val="1453"/>
        </w:trPr>
        <w:tc>
          <w:tcPr>
            <w:tcW w:w="9010" w:type="dxa"/>
            <w:gridSpan w:val="2"/>
            <w:tcBorders>
              <w:top w:val="nil"/>
              <w:left w:val="single" w:sz="6" w:space="0" w:color="auto"/>
              <w:bottom w:val="single" w:sz="6" w:space="0" w:color="auto"/>
              <w:right w:val="single" w:sz="6" w:space="0" w:color="auto"/>
            </w:tcBorders>
            <w:shd w:val="clear" w:color="auto" w:fill="auto"/>
            <w:hideMark/>
          </w:tcPr>
          <w:p w14:paraId="6E1570AD" w14:textId="1BA02D2A" w:rsidR="005B74B4" w:rsidRDefault="005B74B4" w:rsidP="00FD08F9">
            <w:pPr>
              <w:spacing w:after="0" w:line="240" w:lineRule="auto"/>
              <w:jc w:val="both"/>
              <w:textAlignment w:val="baseline"/>
              <w:rPr>
                <w:rFonts w:eastAsia="Times New Roman" w:cs="Calibri"/>
                <w:lang w:eastAsia="en-GB"/>
              </w:rPr>
            </w:pPr>
            <w:r w:rsidRPr="005B74B4">
              <w:rPr>
                <w:rFonts w:eastAsia="Times New Roman" w:cs="Calibri"/>
                <w:b/>
                <w:bCs/>
                <w:lang w:eastAsia="en-GB"/>
              </w:rPr>
              <w:t>Summary of actions</w:t>
            </w:r>
            <w:r w:rsidRPr="005B74B4">
              <w:rPr>
                <w:rFonts w:eastAsia="Times New Roman" w:cs="Calibri"/>
                <w:lang w:eastAsia="en-GB"/>
              </w:rPr>
              <w:t> </w:t>
            </w:r>
          </w:p>
          <w:p w14:paraId="6AF15735" w14:textId="77777777" w:rsidR="00703167" w:rsidRPr="005B74B4" w:rsidRDefault="00703167" w:rsidP="00FD08F9">
            <w:pPr>
              <w:spacing w:after="0" w:line="240" w:lineRule="auto"/>
              <w:jc w:val="both"/>
              <w:textAlignment w:val="baseline"/>
              <w:rPr>
                <w:rFonts w:ascii="Segoe UI" w:eastAsia="Times New Roman" w:hAnsi="Segoe UI" w:cs="Segoe UI"/>
                <w:sz w:val="18"/>
                <w:szCs w:val="18"/>
                <w:lang w:eastAsia="en-GB"/>
              </w:rPr>
            </w:pPr>
          </w:p>
          <w:p w14:paraId="47908A05"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b/>
                <w:bCs/>
                <w:lang w:eastAsia="en-GB"/>
              </w:rPr>
              <w:t>By the Course Team</w:t>
            </w:r>
            <w:r w:rsidRPr="005B74B4">
              <w:rPr>
                <w:rFonts w:eastAsia="Times New Roman" w:cs="Calibri"/>
                <w:lang w:eastAsia="en-GB"/>
              </w:rPr>
              <w:t> </w:t>
            </w:r>
          </w:p>
          <w:p w14:paraId="0F0BAE52"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No change to course delivery or assessment</w:t>
            </w:r>
            <w:r w:rsidRPr="005B74B4">
              <w:rPr>
                <w:rFonts w:eastAsia="Times New Roman" w:cs="Calibri"/>
                <w:lang w:eastAsia="en-GB"/>
              </w:rPr>
              <w:t> </w:t>
            </w:r>
          </w:p>
          <w:p w14:paraId="4E2B44B9"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lang w:eastAsia="en-GB"/>
              </w:rPr>
              <w:t> </w:t>
            </w:r>
          </w:p>
          <w:p w14:paraId="6CF84B3D" w14:textId="65D73875"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b/>
                <w:bCs/>
                <w:lang w:eastAsia="en-GB"/>
              </w:rPr>
              <w:t>By the Board of Examiners</w:t>
            </w:r>
          </w:p>
          <w:p w14:paraId="0C6B61CB"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The examination was held after 9 March so was deemed to have been impacted by the pandemic.  </w:t>
            </w:r>
            <w:r w:rsidRPr="005B74B4">
              <w:rPr>
                <w:rFonts w:eastAsia="Times New Roman" w:cs="Calibri"/>
                <w:lang w:eastAsia="en-GB"/>
              </w:rPr>
              <w:t> </w:t>
            </w:r>
          </w:p>
          <w:p w14:paraId="54A2D050" w14:textId="77777777" w:rsidR="00211429" w:rsidRDefault="00211429" w:rsidP="00FD08F9">
            <w:pPr>
              <w:spacing w:after="0" w:line="240" w:lineRule="auto"/>
              <w:textAlignment w:val="baseline"/>
              <w:rPr>
                <w:rFonts w:eastAsia="Times New Roman" w:cs="Calibri"/>
                <w:color w:val="000000"/>
                <w:lang w:eastAsia="en-GB"/>
              </w:rPr>
            </w:pPr>
          </w:p>
          <w:p w14:paraId="3303DE46" w14:textId="7327B049" w:rsidR="00211429" w:rsidRPr="00211429" w:rsidRDefault="005B74B4" w:rsidP="00FD08F9">
            <w:pPr>
              <w:spacing w:after="0" w:line="240" w:lineRule="auto"/>
              <w:textAlignment w:val="baseline"/>
              <w:rPr>
                <w:rFonts w:eastAsia="Times New Roman" w:cs="Calibri"/>
                <w:color w:val="000000"/>
                <w:lang w:eastAsia="en-GB"/>
              </w:rPr>
            </w:pPr>
            <w:r w:rsidRPr="005B74B4">
              <w:rPr>
                <w:rFonts w:eastAsia="Times New Roman" w:cs="Calibri"/>
                <w:color w:val="000000"/>
                <w:lang w:eastAsia="en-GB"/>
              </w:rPr>
              <w:t>All lateness penalties were removed.</w:t>
            </w:r>
          </w:p>
          <w:p w14:paraId="462349EE"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lang w:eastAsia="en-GB"/>
              </w:rPr>
              <w:t> </w:t>
            </w:r>
          </w:p>
          <w:p w14:paraId="52D813F0" w14:textId="426906E5"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As there was a single assessment for this course, no assessments could be disregarded from the course mark calculation.</w:t>
            </w:r>
          </w:p>
          <w:p w14:paraId="4681CE48"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lang w:eastAsia="en-GB"/>
              </w:rPr>
              <w:t> </w:t>
            </w:r>
          </w:p>
          <w:p w14:paraId="7CD36FCD" w14:textId="312B264C"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The course must be passed to meet professional requirements therefore credit on aggregate could not be applied for this course. </w:t>
            </w:r>
            <w:r w:rsidR="002F2ABB">
              <w:t xml:space="preserve">Any failed assignments </w:t>
            </w:r>
            <w:r w:rsidR="002D493E">
              <w:t>are treated</w:t>
            </w:r>
            <w:r w:rsidR="002F2ABB" w:rsidRPr="004826C1">
              <w:t xml:space="preserve"> as a ‘null sit’, allowing the outcome of the resit to be used instead</w:t>
            </w:r>
            <w:r w:rsidR="002F2ABB">
              <w:t xml:space="preserve"> on the academic transcript</w:t>
            </w:r>
            <w:r w:rsidR="002F2ABB" w:rsidRPr="004826C1">
              <w:t>. This differs from normal practice, in which the result obtai</w:t>
            </w:r>
            <w:r w:rsidR="002F2ABB">
              <w:t>ned on the first attempt would have been</w:t>
            </w:r>
            <w:r w:rsidR="002F2ABB" w:rsidRPr="004826C1">
              <w:t xml:space="preserve"> recorded on the academic transcript.</w:t>
            </w:r>
          </w:p>
          <w:p w14:paraId="56750EE5"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lang w:eastAsia="en-GB"/>
              </w:rPr>
              <w:t> </w:t>
            </w:r>
          </w:p>
          <w:p w14:paraId="3E45F9BF" w14:textId="6605DD3E"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The course was flagged as having been impacted and this will be considered when </w:t>
            </w:r>
            <w:r w:rsidR="001B2D66">
              <w:rPr>
                <w:rFonts w:eastAsia="Times New Roman" w:cs="Calibri"/>
                <w:color w:val="000000"/>
                <w:lang w:eastAsia="en-GB"/>
              </w:rPr>
              <w:t>prizes are awarded at the end of the programme.</w:t>
            </w:r>
          </w:p>
        </w:tc>
      </w:tr>
    </w:tbl>
    <w:p w14:paraId="06152A26" w14:textId="541A8A7B" w:rsidR="005B74B4" w:rsidRDefault="005B74B4" w:rsidP="00FD08F9">
      <w:pPr>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0"/>
        <w:gridCol w:w="6742"/>
      </w:tblGrid>
      <w:tr w:rsidR="005B74B4" w:rsidRPr="005B74B4" w14:paraId="4947C9BF" w14:textId="77777777" w:rsidTr="005B74B4">
        <w:trPr>
          <w:trHeight w:val="43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16F2D01"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Course Name </w:t>
            </w:r>
            <w:r w:rsidRPr="005B74B4">
              <w:rPr>
                <w:rFonts w:eastAsia="Times New Roman" w:cs="Calibri"/>
                <w:lang w:eastAsia="en-GB"/>
              </w:rPr>
              <w:t> </w:t>
            </w:r>
          </w:p>
        </w:tc>
        <w:tc>
          <w:tcPr>
            <w:tcW w:w="7080" w:type="dxa"/>
            <w:tcBorders>
              <w:top w:val="single" w:sz="6" w:space="0" w:color="auto"/>
              <w:left w:val="nil"/>
              <w:bottom w:val="single" w:sz="6" w:space="0" w:color="auto"/>
              <w:right w:val="single" w:sz="6" w:space="0" w:color="auto"/>
            </w:tcBorders>
            <w:shd w:val="clear" w:color="auto" w:fill="auto"/>
            <w:hideMark/>
          </w:tcPr>
          <w:p w14:paraId="011E7288"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color w:val="000000"/>
                <w:u w:val="single"/>
                <w:lang w:eastAsia="en-GB"/>
              </w:rPr>
              <w:t>Clinical Placements</w:t>
            </w:r>
            <w:r w:rsidRPr="005B74B4">
              <w:rPr>
                <w:rFonts w:eastAsia="Times New Roman" w:cs="Calibri"/>
                <w:lang w:eastAsia="en-GB"/>
              </w:rPr>
              <w:t> </w:t>
            </w:r>
          </w:p>
          <w:p w14:paraId="081C85DB"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Adult Mental Health (CP1), Intellectual Disabilities (CP1), Child, Adolescents and Families (CP3), Neuropsychology and Older Adults (CP3), Specialist Clinical Placement 1 (CP5) </w:t>
            </w:r>
            <w:r w:rsidRPr="005B74B4">
              <w:rPr>
                <w:rFonts w:eastAsia="Times New Roman" w:cs="Calibri"/>
                <w:lang w:eastAsia="en-GB"/>
              </w:rPr>
              <w:t> </w:t>
            </w:r>
          </w:p>
        </w:tc>
      </w:tr>
      <w:tr w:rsidR="005B74B4" w:rsidRPr="005B74B4" w14:paraId="1014D204" w14:textId="77777777" w:rsidTr="005B74B4">
        <w:trPr>
          <w:trHeight w:val="435"/>
        </w:trPr>
        <w:tc>
          <w:tcPr>
            <w:tcW w:w="2400" w:type="dxa"/>
            <w:tcBorders>
              <w:top w:val="nil"/>
              <w:left w:val="single" w:sz="6" w:space="0" w:color="auto"/>
              <w:bottom w:val="single" w:sz="6" w:space="0" w:color="auto"/>
              <w:right w:val="single" w:sz="6" w:space="0" w:color="auto"/>
            </w:tcBorders>
            <w:shd w:val="clear" w:color="auto" w:fill="auto"/>
            <w:hideMark/>
          </w:tcPr>
          <w:p w14:paraId="621389A7"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Course Code</w:t>
            </w:r>
            <w:r w:rsidRPr="005B74B4">
              <w:rPr>
                <w:rFonts w:eastAsia="Times New Roman" w:cs="Calibri"/>
                <w:lang w:eastAsia="en-GB"/>
              </w:rPr>
              <w:t> </w:t>
            </w:r>
          </w:p>
        </w:tc>
        <w:tc>
          <w:tcPr>
            <w:tcW w:w="7080" w:type="dxa"/>
            <w:tcBorders>
              <w:top w:val="nil"/>
              <w:left w:val="nil"/>
              <w:bottom w:val="single" w:sz="6" w:space="0" w:color="auto"/>
              <w:right w:val="single" w:sz="6" w:space="0" w:color="auto"/>
            </w:tcBorders>
            <w:shd w:val="clear" w:color="auto" w:fill="auto"/>
            <w:hideMark/>
          </w:tcPr>
          <w:p w14:paraId="1D20D840" w14:textId="473C1393"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color w:val="000000"/>
                <w:lang w:eastAsia="en-GB"/>
              </w:rPr>
              <w:t>CLPS12002</w:t>
            </w:r>
            <w:r>
              <w:rPr>
                <w:rFonts w:eastAsia="Times New Roman" w:cs="Calibri"/>
                <w:lang w:eastAsia="en-GB"/>
              </w:rPr>
              <w:t xml:space="preserve">, </w:t>
            </w:r>
            <w:r w:rsidRPr="005B74B4">
              <w:rPr>
                <w:rFonts w:eastAsia="Times New Roman" w:cs="Calibri"/>
                <w:color w:val="000000"/>
                <w:lang w:eastAsia="en-GB"/>
              </w:rPr>
              <w:t>CLPS12039</w:t>
            </w:r>
            <w:r>
              <w:rPr>
                <w:rFonts w:eastAsia="Times New Roman" w:cs="Calibri"/>
                <w:lang w:eastAsia="en-GB"/>
              </w:rPr>
              <w:t xml:space="preserve">, </w:t>
            </w:r>
            <w:r w:rsidRPr="005B74B4">
              <w:rPr>
                <w:rFonts w:eastAsia="Times New Roman" w:cs="Calibri"/>
                <w:color w:val="000000"/>
                <w:lang w:eastAsia="en-GB"/>
              </w:rPr>
              <w:t>CLPS12009</w:t>
            </w:r>
            <w:r>
              <w:rPr>
                <w:rFonts w:eastAsia="Times New Roman" w:cs="Calibri"/>
                <w:lang w:eastAsia="en-GB"/>
              </w:rPr>
              <w:t xml:space="preserve">, </w:t>
            </w:r>
            <w:r w:rsidRPr="005B74B4">
              <w:rPr>
                <w:rFonts w:eastAsia="Times New Roman" w:cs="Calibri"/>
                <w:color w:val="000000"/>
                <w:lang w:eastAsia="en-GB"/>
              </w:rPr>
              <w:t>CLPS12016</w:t>
            </w:r>
            <w:r>
              <w:rPr>
                <w:rFonts w:eastAsia="Times New Roman" w:cs="Calibri"/>
                <w:color w:val="000000"/>
                <w:lang w:eastAsia="en-GB"/>
              </w:rPr>
              <w:t xml:space="preserve">, </w:t>
            </w:r>
            <w:r w:rsidRPr="005B74B4">
              <w:rPr>
                <w:rFonts w:eastAsia="Times New Roman" w:cs="Calibri"/>
                <w:color w:val="000000"/>
                <w:lang w:eastAsia="en-GB"/>
              </w:rPr>
              <w:t>CLPS12013</w:t>
            </w:r>
            <w:r w:rsidRPr="005B74B4">
              <w:rPr>
                <w:rFonts w:eastAsia="Times New Roman" w:cs="Calibri"/>
                <w:lang w:eastAsia="en-GB"/>
              </w:rPr>
              <w:t> </w:t>
            </w:r>
          </w:p>
        </w:tc>
      </w:tr>
      <w:tr w:rsidR="005B74B4" w:rsidRPr="005B74B4" w14:paraId="7B58A460" w14:textId="77777777" w:rsidTr="005B74B4">
        <w:trPr>
          <w:trHeight w:val="1470"/>
        </w:trPr>
        <w:tc>
          <w:tcPr>
            <w:tcW w:w="9480" w:type="dxa"/>
            <w:gridSpan w:val="2"/>
            <w:tcBorders>
              <w:top w:val="nil"/>
              <w:left w:val="single" w:sz="6" w:space="0" w:color="auto"/>
              <w:bottom w:val="single" w:sz="6" w:space="0" w:color="auto"/>
              <w:right w:val="single" w:sz="6" w:space="0" w:color="auto"/>
            </w:tcBorders>
            <w:shd w:val="clear" w:color="auto" w:fill="auto"/>
            <w:hideMark/>
          </w:tcPr>
          <w:p w14:paraId="09C990DD" w14:textId="7A7B20E0" w:rsidR="005B74B4" w:rsidRDefault="005B74B4" w:rsidP="00FD08F9">
            <w:pPr>
              <w:spacing w:after="0" w:line="240" w:lineRule="auto"/>
              <w:jc w:val="both"/>
              <w:textAlignment w:val="baseline"/>
              <w:rPr>
                <w:rFonts w:eastAsia="Times New Roman" w:cs="Calibri"/>
                <w:lang w:eastAsia="en-GB"/>
              </w:rPr>
            </w:pPr>
            <w:r w:rsidRPr="005B74B4">
              <w:rPr>
                <w:rFonts w:eastAsia="Times New Roman" w:cs="Calibri"/>
                <w:b/>
                <w:bCs/>
                <w:lang w:eastAsia="en-GB"/>
              </w:rPr>
              <w:t>Summary of actions</w:t>
            </w:r>
            <w:r w:rsidRPr="005B74B4">
              <w:rPr>
                <w:rFonts w:eastAsia="Times New Roman" w:cs="Calibri"/>
                <w:lang w:eastAsia="en-GB"/>
              </w:rPr>
              <w:t> </w:t>
            </w:r>
          </w:p>
          <w:p w14:paraId="60A92B95" w14:textId="77777777" w:rsidR="00703167" w:rsidRPr="005B74B4" w:rsidRDefault="00703167" w:rsidP="00FD08F9">
            <w:pPr>
              <w:spacing w:after="0" w:line="240" w:lineRule="auto"/>
              <w:jc w:val="both"/>
              <w:textAlignment w:val="baseline"/>
              <w:rPr>
                <w:rFonts w:ascii="Segoe UI" w:eastAsia="Times New Roman" w:hAnsi="Segoe UI" w:cs="Segoe UI"/>
                <w:sz w:val="18"/>
                <w:szCs w:val="18"/>
                <w:lang w:eastAsia="en-GB"/>
              </w:rPr>
            </w:pPr>
          </w:p>
          <w:p w14:paraId="14C7249C" w14:textId="0C9DCE81"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By the Course Team</w:t>
            </w:r>
          </w:p>
          <w:p w14:paraId="36D44299" w14:textId="01BEAF4A" w:rsidR="005B74B4" w:rsidRDefault="005B74B4" w:rsidP="00FD08F9">
            <w:pPr>
              <w:spacing w:after="0" w:line="240" w:lineRule="auto"/>
              <w:textAlignment w:val="baseline"/>
              <w:rPr>
                <w:rFonts w:eastAsia="Times New Roman" w:cs="Calibri"/>
                <w:color w:val="000000"/>
                <w:lang w:eastAsia="en-GB"/>
              </w:rPr>
            </w:pPr>
            <w:r w:rsidRPr="005B74B4">
              <w:rPr>
                <w:rFonts w:eastAsia="Times New Roman" w:cs="Calibri"/>
                <w:color w:val="000000"/>
                <w:lang w:eastAsia="en-GB"/>
              </w:rPr>
              <w:t>Delivery schedule changed for placements.</w:t>
            </w:r>
          </w:p>
          <w:p w14:paraId="0B575B30" w14:textId="77777777" w:rsidR="00211429" w:rsidRPr="005B74B4" w:rsidRDefault="00211429" w:rsidP="00FD08F9">
            <w:pPr>
              <w:spacing w:after="0" w:line="240" w:lineRule="auto"/>
              <w:textAlignment w:val="baseline"/>
              <w:rPr>
                <w:rFonts w:ascii="Segoe UI" w:eastAsia="Times New Roman" w:hAnsi="Segoe UI" w:cs="Segoe UI"/>
                <w:sz w:val="18"/>
                <w:szCs w:val="18"/>
                <w:lang w:eastAsia="en-GB"/>
              </w:rPr>
            </w:pPr>
          </w:p>
          <w:p w14:paraId="080BBDD4" w14:textId="77777777"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Placements could be carried out in any order. Minimum requirements for number of contact hours and cases were temporarily lifted. Assessment of clinical competency was otherwise unchanged. </w:t>
            </w:r>
            <w:r w:rsidRPr="005B74B4">
              <w:rPr>
                <w:rFonts w:eastAsia="Times New Roman" w:cs="Calibri"/>
                <w:lang w:eastAsia="en-GB"/>
              </w:rPr>
              <w:t> </w:t>
            </w:r>
          </w:p>
          <w:p w14:paraId="457E241D"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lang w:eastAsia="en-GB"/>
              </w:rPr>
              <w:t> </w:t>
            </w:r>
          </w:p>
          <w:p w14:paraId="133C4BEC" w14:textId="77777777" w:rsidR="005B74B4" w:rsidRPr="005B74B4" w:rsidRDefault="005B74B4" w:rsidP="00FD08F9">
            <w:pPr>
              <w:spacing w:after="0" w:line="240" w:lineRule="auto"/>
              <w:jc w:val="both"/>
              <w:textAlignment w:val="baseline"/>
              <w:rPr>
                <w:rFonts w:ascii="Segoe UI" w:eastAsia="Times New Roman" w:hAnsi="Segoe UI" w:cs="Segoe UI"/>
                <w:sz w:val="18"/>
                <w:szCs w:val="18"/>
                <w:lang w:eastAsia="en-GB"/>
              </w:rPr>
            </w:pPr>
            <w:r w:rsidRPr="005B74B4">
              <w:rPr>
                <w:rFonts w:eastAsia="Times New Roman" w:cs="Calibri"/>
                <w:b/>
                <w:bCs/>
                <w:lang w:eastAsia="en-GB"/>
              </w:rPr>
              <w:t>By Board of Examiners</w:t>
            </w:r>
            <w:r w:rsidRPr="005B74B4">
              <w:rPr>
                <w:rFonts w:eastAsia="Times New Roman" w:cs="Calibri"/>
                <w:lang w:eastAsia="en-GB"/>
              </w:rPr>
              <w:t> </w:t>
            </w:r>
          </w:p>
          <w:p w14:paraId="0B3958FB" w14:textId="380CAFD3" w:rsidR="005B74B4" w:rsidRDefault="005B74B4" w:rsidP="00FD08F9">
            <w:pPr>
              <w:spacing w:after="0" w:line="240" w:lineRule="auto"/>
              <w:textAlignment w:val="baseline"/>
              <w:rPr>
                <w:rFonts w:eastAsia="Times New Roman" w:cs="Calibri"/>
                <w:color w:val="000000"/>
                <w:lang w:eastAsia="en-GB"/>
              </w:rPr>
            </w:pPr>
            <w:r w:rsidRPr="005B74B4">
              <w:rPr>
                <w:rFonts w:eastAsia="Times New Roman" w:cs="Calibri"/>
                <w:color w:val="000000"/>
                <w:lang w:eastAsia="en-GB"/>
              </w:rPr>
              <w:t>Due to professional requirements, this programme is following the regular Taught Assessment Regulations. </w:t>
            </w:r>
          </w:p>
          <w:p w14:paraId="59C1FAC8" w14:textId="77777777" w:rsidR="00211429" w:rsidRPr="005B74B4" w:rsidRDefault="00211429" w:rsidP="00FD08F9">
            <w:pPr>
              <w:spacing w:after="0" w:line="240" w:lineRule="auto"/>
              <w:textAlignment w:val="baseline"/>
              <w:rPr>
                <w:rFonts w:ascii="Segoe UI" w:eastAsia="Times New Roman" w:hAnsi="Segoe UI" w:cs="Segoe UI"/>
                <w:sz w:val="18"/>
                <w:szCs w:val="18"/>
                <w:lang w:eastAsia="en-GB"/>
              </w:rPr>
            </w:pPr>
          </w:p>
          <w:p w14:paraId="4284CA7B" w14:textId="23FCF573" w:rsidR="005B74B4" w:rsidRPr="005B74B4" w:rsidRDefault="005B74B4" w:rsidP="00FD08F9">
            <w:pPr>
              <w:spacing w:after="0" w:line="240" w:lineRule="auto"/>
              <w:textAlignment w:val="baseline"/>
              <w:rPr>
                <w:rFonts w:ascii="Segoe UI" w:eastAsia="Times New Roman" w:hAnsi="Segoe UI" w:cs="Segoe UI"/>
                <w:sz w:val="18"/>
                <w:szCs w:val="18"/>
                <w:lang w:eastAsia="en-GB"/>
              </w:rPr>
            </w:pPr>
            <w:r w:rsidRPr="005B74B4">
              <w:rPr>
                <w:rFonts w:eastAsia="Times New Roman" w:cs="Calibri"/>
                <w:color w:val="000000"/>
                <w:lang w:eastAsia="en-GB"/>
              </w:rPr>
              <w:t>The course must be passed to meet professional requirements therefore credit on aggregate could not be applied for this course. </w:t>
            </w:r>
          </w:p>
        </w:tc>
      </w:tr>
    </w:tbl>
    <w:p w14:paraId="6BAA32A3" w14:textId="77777777" w:rsidR="00B60EBC" w:rsidRDefault="00E06EEE"/>
    <w:sectPr w:rsidR="00B60E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7057" w14:textId="77777777" w:rsidR="00E06EEE" w:rsidRDefault="00E06EEE" w:rsidP="005B74B4">
      <w:pPr>
        <w:spacing w:after="0" w:line="240" w:lineRule="auto"/>
      </w:pPr>
      <w:r>
        <w:separator/>
      </w:r>
    </w:p>
  </w:endnote>
  <w:endnote w:type="continuationSeparator" w:id="0">
    <w:p w14:paraId="40409393" w14:textId="77777777" w:rsidR="00E06EEE" w:rsidRDefault="00E06EEE" w:rsidP="005B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918480"/>
      <w:docPartObj>
        <w:docPartGallery w:val="Page Numbers (Bottom of Page)"/>
        <w:docPartUnique/>
      </w:docPartObj>
    </w:sdtPr>
    <w:sdtEndPr/>
    <w:sdtContent>
      <w:sdt>
        <w:sdtPr>
          <w:id w:val="1728636285"/>
          <w:docPartObj>
            <w:docPartGallery w:val="Page Numbers (Top of Page)"/>
            <w:docPartUnique/>
          </w:docPartObj>
        </w:sdtPr>
        <w:sdtEndPr/>
        <w:sdtContent>
          <w:p w14:paraId="5A0E5405" w14:textId="6B358F00" w:rsidR="005B74B4" w:rsidRDefault="005B74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26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6C1">
              <w:rPr>
                <w:b/>
                <w:bCs/>
                <w:noProof/>
              </w:rPr>
              <w:t>2</w:t>
            </w:r>
            <w:r>
              <w:rPr>
                <w:b/>
                <w:bCs/>
                <w:sz w:val="24"/>
                <w:szCs w:val="24"/>
              </w:rPr>
              <w:fldChar w:fldCharType="end"/>
            </w:r>
          </w:p>
        </w:sdtContent>
      </w:sdt>
    </w:sdtContent>
  </w:sdt>
  <w:p w14:paraId="343D193F" w14:textId="77777777" w:rsidR="005B74B4" w:rsidRDefault="005B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EA4D" w14:textId="77777777" w:rsidR="00E06EEE" w:rsidRDefault="00E06EEE" w:rsidP="005B74B4">
      <w:pPr>
        <w:spacing w:after="0" w:line="240" w:lineRule="auto"/>
      </w:pPr>
      <w:r>
        <w:separator/>
      </w:r>
    </w:p>
  </w:footnote>
  <w:footnote w:type="continuationSeparator" w:id="0">
    <w:p w14:paraId="40F92584" w14:textId="77777777" w:rsidR="00E06EEE" w:rsidRDefault="00E06EEE" w:rsidP="005B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6956"/>
    <w:multiLevelType w:val="hybridMultilevel"/>
    <w:tmpl w:val="B448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27B1"/>
    <w:multiLevelType w:val="hybridMultilevel"/>
    <w:tmpl w:val="DDDA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B4"/>
    <w:rsid w:val="000539AE"/>
    <w:rsid w:val="001B2D66"/>
    <w:rsid w:val="00211429"/>
    <w:rsid w:val="002D493E"/>
    <w:rsid w:val="002F2ABB"/>
    <w:rsid w:val="004826C1"/>
    <w:rsid w:val="00557C84"/>
    <w:rsid w:val="005A6868"/>
    <w:rsid w:val="005B74B4"/>
    <w:rsid w:val="00703167"/>
    <w:rsid w:val="007315F4"/>
    <w:rsid w:val="008A04C7"/>
    <w:rsid w:val="00AD3DB5"/>
    <w:rsid w:val="00E06EEE"/>
    <w:rsid w:val="00F66ED7"/>
    <w:rsid w:val="00FD08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81E39"/>
  <w15:docId w15:val="{3E01B163-4696-477D-A481-4472EBB8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B74B4"/>
    <w:pPr>
      <w:spacing w:line="240" w:lineRule="auto"/>
    </w:pPr>
    <w:rPr>
      <w:sz w:val="20"/>
      <w:szCs w:val="20"/>
    </w:rPr>
  </w:style>
  <w:style w:type="character" w:customStyle="1" w:styleId="CommentTextChar">
    <w:name w:val="Comment Text Char"/>
    <w:basedOn w:val="DefaultParagraphFont"/>
    <w:link w:val="CommentText"/>
    <w:uiPriority w:val="99"/>
    <w:semiHidden/>
    <w:rsid w:val="005B74B4"/>
    <w:rPr>
      <w:rFonts w:ascii="Calibri" w:eastAsia="Calibri" w:hAnsi="Calibri" w:cs="Arial"/>
      <w:sz w:val="20"/>
      <w:szCs w:val="20"/>
    </w:rPr>
  </w:style>
  <w:style w:type="character" w:styleId="CommentReference">
    <w:name w:val="annotation reference"/>
    <w:uiPriority w:val="99"/>
    <w:semiHidden/>
    <w:unhideWhenUsed/>
    <w:rsid w:val="005B74B4"/>
    <w:rPr>
      <w:sz w:val="16"/>
      <w:szCs w:val="16"/>
    </w:rPr>
  </w:style>
  <w:style w:type="paragraph" w:styleId="BalloonText">
    <w:name w:val="Balloon Text"/>
    <w:basedOn w:val="Normal"/>
    <w:link w:val="BalloonTextChar"/>
    <w:uiPriority w:val="99"/>
    <w:semiHidden/>
    <w:unhideWhenUsed/>
    <w:rsid w:val="005B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B4"/>
    <w:rPr>
      <w:rFonts w:ascii="Segoe UI" w:eastAsia="Calibri" w:hAnsi="Segoe UI" w:cs="Segoe UI"/>
      <w:sz w:val="18"/>
      <w:szCs w:val="18"/>
    </w:rPr>
  </w:style>
  <w:style w:type="paragraph" w:customStyle="1" w:styleId="paragraph">
    <w:name w:val="paragraph"/>
    <w:basedOn w:val="Normal"/>
    <w:rsid w:val="005B74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74B4"/>
  </w:style>
  <w:style w:type="paragraph" w:styleId="ListParagraph">
    <w:name w:val="List Paragraph"/>
    <w:basedOn w:val="Normal"/>
    <w:uiPriority w:val="34"/>
    <w:qFormat/>
    <w:rsid w:val="005B74B4"/>
    <w:pPr>
      <w:ind w:left="720"/>
      <w:contextualSpacing/>
    </w:pPr>
  </w:style>
  <w:style w:type="character" w:customStyle="1" w:styleId="eop">
    <w:name w:val="eop"/>
    <w:basedOn w:val="DefaultParagraphFont"/>
    <w:rsid w:val="005B74B4"/>
  </w:style>
  <w:style w:type="paragraph" w:styleId="NormalWeb">
    <w:name w:val="Normal (Web)"/>
    <w:basedOn w:val="Normal"/>
    <w:uiPriority w:val="99"/>
    <w:semiHidden/>
    <w:unhideWhenUsed/>
    <w:rsid w:val="005B74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5B74B4"/>
    <w:rPr>
      <w:color w:val="0000FF"/>
      <w:u w:val="single"/>
    </w:rPr>
  </w:style>
  <w:style w:type="paragraph" w:styleId="Header">
    <w:name w:val="header"/>
    <w:basedOn w:val="Normal"/>
    <w:link w:val="HeaderChar"/>
    <w:uiPriority w:val="99"/>
    <w:unhideWhenUsed/>
    <w:rsid w:val="005B7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4B4"/>
    <w:rPr>
      <w:rFonts w:ascii="Calibri" w:eastAsia="Calibri" w:hAnsi="Calibri" w:cs="Arial"/>
    </w:rPr>
  </w:style>
  <w:style w:type="paragraph" w:styleId="Footer">
    <w:name w:val="footer"/>
    <w:basedOn w:val="Normal"/>
    <w:link w:val="FooterChar"/>
    <w:uiPriority w:val="99"/>
    <w:unhideWhenUsed/>
    <w:rsid w:val="005B7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4B4"/>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4826C1"/>
    <w:rPr>
      <w:b/>
      <w:bCs/>
    </w:rPr>
  </w:style>
  <w:style w:type="character" w:customStyle="1" w:styleId="CommentSubjectChar">
    <w:name w:val="Comment Subject Char"/>
    <w:basedOn w:val="CommentTextChar"/>
    <w:link w:val="CommentSubject"/>
    <w:uiPriority w:val="99"/>
    <w:semiHidden/>
    <w:rsid w:val="004826C1"/>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2440">
      <w:bodyDiv w:val="1"/>
      <w:marLeft w:val="0"/>
      <w:marRight w:val="0"/>
      <w:marTop w:val="0"/>
      <w:marBottom w:val="0"/>
      <w:divBdr>
        <w:top w:val="none" w:sz="0" w:space="0" w:color="auto"/>
        <w:left w:val="none" w:sz="0" w:space="0" w:color="auto"/>
        <w:bottom w:val="none" w:sz="0" w:space="0" w:color="auto"/>
        <w:right w:val="none" w:sz="0" w:space="0" w:color="auto"/>
      </w:divBdr>
    </w:div>
    <w:div w:id="306059295">
      <w:bodyDiv w:val="1"/>
      <w:marLeft w:val="0"/>
      <w:marRight w:val="0"/>
      <w:marTop w:val="0"/>
      <w:marBottom w:val="0"/>
      <w:divBdr>
        <w:top w:val="none" w:sz="0" w:space="0" w:color="auto"/>
        <w:left w:val="none" w:sz="0" w:space="0" w:color="auto"/>
        <w:bottom w:val="none" w:sz="0" w:space="0" w:color="auto"/>
        <w:right w:val="none" w:sz="0" w:space="0" w:color="auto"/>
      </w:divBdr>
      <w:divsChild>
        <w:div w:id="697048553">
          <w:marLeft w:val="0"/>
          <w:marRight w:val="0"/>
          <w:marTop w:val="0"/>
          <w:marBottom w:val="0"/>
          <w:divBdr>
            <w:top w:val="none" w:sz="0" w:space="0" w:color="auto"/>
            <w:left w:val="none" w:sz="0" w:space="0" w:color="auto"/>
            <w:bottom w:val="none" w:sz="0" w:space="0" w:color="auto"/>
            <w:right w:val="none" w:sz="0" w:space="0" w:color="auto"/>
          </w:divBdr>
          <w:divsChild>
            <w:div w:id="239683680">
              <w:marLeft w:val="0"/>
              <w:marRight w:val="0"/>
              <w:marTop w:val="0"/>
              <w:marBottom w:val="0"/>
              <w:divBdr>
                <w:top w:val="none" w:sz="0" w:space="0" w:color="auto"/>
                <w:left w:val="none" w:sz="0" w:space="0" w:color="auto"/>
                <w:bottom w:val="none" w:sz="0" w:space="0" w:color="auto"/>
                <w:right w:val="none" w:sz="0" w:space="0" w:color="auto"/>
              </w:divBdr>
            </w:div>
          </w:divsChild>
        </w:div>
        <w:div w:id="507410806">
          <w:marLeft w:val="0"/>
          <w:marRight w:val="0"/>
          <w:marTop w:val="0"/>
          <w:marBottom w:val="0"/>
          <w:divBdr>
            <w:top w:val="none" w:sz="0" w:space="0" w:color="auto"/>
            <w:left w:val="none" w:sz="0" w:space="0" w:color="auto"/>
            <w:bottom w:val="none" w:sz="0" w:space="0" w:color="auto"/>
            <w:right w:val="none" w:sz="0" w:space="0" w:color="auto"/>
          </w:divBdr>
          <w:divsChild>
            <w:div w:id="353074005">
              <w:marLeft w:val="0"/>
              <w:marRight w:val="0"/>
              <w:marTop w:val="0"/>
              <w:marBottom w:val="0"/>
              <w:divBdr>
                <w:top w:val="none" w:sz="0" w:space="0" w:color="auto"/>
                <w:left w:val="none" w:sz="0" w:space="0" w:color="auto"/>
                <w:bottom w:val="none" w:sz="0" w:space="0" w:color="auto"/>
                <w:right w:val="none" w:sz="0" w:space="0" w:color="auto"/>
              </w:divBdr>
            </w:div>
          </w:divsChild>
        </w:div>
        <w:div w:id="2031104421">
          <w:marLeft w:val="0"/>
          <w:marRight w:val="0"/>
          <w:marTop w:val="0"/>
          <w:marBottom w:val="0"/>
          <w:divBdr>
            <w:top w:val="none" w:sz="0" w:space="0" w:color="auto"/>
            <w:left w:val="none" w:sz="0" w:space="0" w:color="auto"/>
            <w:bottom w:val="none" w:sz="0" w:space="0" w:color="auto"/>
            <w:right w:val="none" w:sz="0" w:space="0" w:color="auto"/>
          </w:divBdr>
          <w:divsChild>
            <w:div w:id="1334797846">
              <w:marLeft w:val="0"/>
              <w:marRight w:val="0"/>
              <w:marTop w:val="0"/>
              <w:marBottom w:val="0"/>
              <w:divBdr>
                <w:top w:val="none" w:sz="0" w:space="0" w:color="auto"/>
                <w:left w:val="none" w:sz="0" w:space="0" w:color="auto"/>
                <w:bottom w:val="none" w:sz="0" w:space="0" w:color="auto"/>
                <w:right w:val="none" w:sz="0" w:space="0" w:color="auto"/>
              </w:divBdr>
            </w:div>
          </w:divsChild>
        </w:div>
        <w:div w:id="1912692121">
          <w:marLeft w:val="0"/>
          <w:marRight w:val="0"/>
          <w:marTop w:val="0"/>
          <w:marBottom w:val="0"/>
          <w:divBdr>
            <w:top w:val="none" w:sz="0" w:space="0" w:color="auto"/>
            <w:left w:val="none" w:sz="0" w:space="0" w:color="auto"/>
            <w:bottom w:val="none" w:sz="0" w:space="0" w:color="auto"/>
            <w:right w:val="none" w:sz="0" w:space="0" w:color="auto"/>
          </w:divBdr>
          <w:divsChild>
            <w:div w:id="247929390">
              <w:marLeft w:val="0"/>
              <w:marRight w:val="0"/>
              <w:marTop w:val="0"/>
              <w:marBottom w:val="0"/>
              <w:divBdr>
                <w:top w:val="none" w:sz="0" w:space="0" w:color="auto"/>
                <w:left w:val="none" w:sz="0" w:space="0" w:color="auto"/>
                <w:bottom w:val="none" w:sz="0" w:space="0" w:color="auto"/>
                <w:right w:val="none" w:sz="0" w:space="0" w:color="auto"/>
              </w:divBdr>
            </w:div>
          </w:divsChild>
        </w:div>
        <w:div w:id="1733382775">
          <w:marLeft w:val="0"/>
          <w:marRight w:val="0"/>
          <w:marTop w:val="0"/>
          <w:marBottom w:val="0"/>
          <w:divBdr>
            <w:top w:val="none" w:sz="0" w:space="0" w:color="auto"/>
            <w:left w:val="none" w:sz="0" w:space="0" w:color="auto"/>
            <w:bottom w:val="none" w:sz="0" w:space="0" w:color="auto"/>
            <w:right w:val="none" w:sz="0" w:space="0" w:color="auto"/>
          </w:divBdr>
          <w:divsChild>
            <w:div w:id="1590499227">
              <w:marLeft w:val="0"/>
              <w:marRight w:val="0"/>
              <w:marTop w:val="0"/>
              <w:marBottom w:val="0"/>
              <w:divBdr>
                <w:top w:val="none" w:sz="0" w:space="0" w:color="auto"/>
                <w:left w:val="none" w:sz="0" w:space="0" w:color="auto"/>
                <w:bottom w:val="none" w:sz="0" w:space="0" w:color="auto"/>
                <w:right w:val="none" w:sz="0" w:space="0" w:color="auto"/>
              </w:divBdr>
            </w:div>
            <w:div w:id="444006972">
              <w:marLeft w:val="0"/>
              <w:marRight w:val="0"/>
              <w:marTop w:val="0"/>
              <w:marBottom w:val="0"/>
              <w:divBdr>
                <w:top w:val="none" w:sz="0" w:space="0" w:color="auto"/>
                <w:left w:val="none" w:sz="0" w:space="0" w:color="auto"/>
                <w:bottom w:val="none" w:sz="0" w:space="0" w:color="auto"/>
                <w:right w:val="none" w:sz="0" w:space="0" w:color="auto"/>
              </w:divBdr>
            </w:div>
            <w:div w:id="1151143708">
              <w:marLeft w:val="0"/>
              <w:marRight w:val="0"/>
              <w:marTop w:val="0"/>
              <w:marBottom w:val="0"/>
              <w:divBdr>
                <w:top w:val="none" w:sz="0" w:space="0" w:color="auto"/>
                <w:left w:val="none" w:sz="0" w:space="0" w:color="auto"/>
                <w:bottom w:val="none" w:sz="0" w:space="0" w:color="auto"/>
                <w:right w:val="none" w:sz="0" w:space="0" w:color="auto"/>
              </w:divBdr>
            </w:div>
            <w:div w:id="803503764">
              <w:marLeft w:val="0"/>
              <w:marRight w:val="0"/>
              <w:marTop w:val="0"/>
              <w:marBottom w:val="0"/>
              <w:divBdr>
                <w:top w:val="none" w:sz="0" w:space="0" w:color="auto"/>
                <w:left w:val="none" w:sz="0" w:space="0" w:color="auto"/>
                <w:bottom w:val="none" w:sz="0" w:space="0" w:color="auto"/>
                <w:right w:val="none" w:sz="0" w:space="0" w:color="auto"/>
              </w:divBdr>
            </w:div>
            <w:div w:id="685012465">
              <w:marLeft w:val="0"/>
              <w:marRight w:val="0"/>
              <w:marTop w:val="0"/>
              <w:marBottom w:val="0"/>
              <w:divBdr>
                <w:top w:val="none" w:sz="0" w:space="0" w:color="auto"/>
                <w:left w:val="none" w:sz="0" w:space="0" w:color="auto"/>
                <w:bottom w:val="none" w:sz="0" w:space="0" w:color="auto"/>
                <w:right w:val="none" w:sz="0" w:space="0" w:color="auto"/>
              </w:divBdr>
            </w:div>
            <w:div w:id="1424112754">
              <w:marLeft w:val="0"/>
              <w:marRight w:val="0"/>
              <w:marTop w:val="0"/>
              <w:marBottom w:val="0"/>
              <w:divBdr>
                <w:top w:val="none" w:sz="0" w:space="0" w:color="auto"/>
                <w:left w:val="none" w:sz="0" w:space="0" w:color="auto"/>
                <w:bottom w:val="none" w:sz="0" w:space="0" w:color="auto"/>
                <w:right w:val="none" w:sz="0" w:space="0" w:color="auto"/>
              </w:divBdr>
            </w:div>
            <w:div w:id="2113551800">
              <w:marLeft w:val="0"/>
              <w:marRight w:val="0"/>
              <w:marTop w:val="0"/>
              <w:marBottom w:val="0"/>
              <w:divBdr>
                <w:top w:val="none" w:sz="0" w:space="0" w:color="auto"/>
                <w:left w:val="none" w:sz="0" w:space="0" w:color="auto"/>
                <w:bottom w:val="none" w:sz="0" w:space="0" w:color="auto"/>
                <w:right w:val="none" w:sz="0" w:space="0" w:color="auto"/>
              </w:divBdr>
            </w:div>
            <w:div w:id="1309899750">
              <w:marLeft w:val="0"/>
              <w:marRight w:val="0"/>
              <w:marTop w:val="0"/>
              <w:marBottom w:val="0"/>
              <w:divBdr>
                <w:top w:val="none" w:sz="0" w:space="0" w:color="auto"/>
                <w:left w:val="none" w:sz="0" w:space="0" w:color="auto"/>
                <w:bottom w:val="none" w:sz="0" w:space="0" w:color="auto"/>
                <w:right w:val="none" w:sz="0" w:space="0" w:color="auto"/>
              </w:divBdr>
            </w:div>
            <w:div w:id="1366557951">
              <w:marLeft w:val="0"/>
              <w:marRight w:val="0"/>
              <w:marTop w:val="0"/>
              <w:marBottom w:val="0"/>
              <w:divBdr>
                <w:top w:val="none" w:sz="0" w:space="0" w:color="auto"/>
                <w:left w:val="none" w:sz="0" w:space="0" w:color="auto"/>
                <w:bottom w:val="none" w:sz="0" w:space="0" w:color="auto"/>
                <w:right w:val="none" w:sz="0" w:space="0" w:color="auto"/>
              </w:divBdr>
            </w:div>
            <w:div w:id="875848117">
              <w:marLeft w:val="0"/>
              <w:marRight w:val="0"/>
              <w:marTop w:val="0"/>
              <w:marBottom w:val="0"/>
              <w:divBdr>
                <w:top w:val="none" w:sz="0" w:space="0" w:color="auto"/>
                <w:left w:val="none" w:sz="0" w:space="0" w:color="auto"/>
                <w:bottom w:val="none" w:sz="0" w:space="0" w:color="auto"/>
                <w:right w:val="none" w:sz="0" w:space="0" w:color="auto"/>
              </w:divBdr>
            </w:div>
            <w:div w:id="328211570">
              <w:marLeft w:val="0"/>
              <w:marRight w:val="0"/>
              <w:marTop w:val="0"/>
              <w:marBottom w:val="0"/>
              <w:divBdr>
                <w:top w:val="none" w:sz="0" w:space="0" w:color="auto"/>
                <w:left w:val="none" w:sz="0" w:space="0" w:color="auto"/>
                <w:bottom w:val="none" w:sz="0" w:space="0" w:color="auto"/>
                <w:right w:val="none" w:sz="0" w:space="0" w:color="auto"/>
              </w:divBdr>
            </w:div>
            <w:div w:id="1417092711">
              <w:marLeft w:val="0"/>
              <w:marRight w:val="0"/>
              <w:marTop w:val="0"/>
              <w:marBottom w:val="0"/>
              <w:divBdr>
                <w:top w:val="none" w:sz="0" w:space="0" w:color="auto"/>
                <w:left w:val="none" w:sz="0" w:space="0" w:color="auto"/>
                <w:bottom w:val="none" w:sz="0" w:space="0" w:color="auto"/>
                <w:right w:val="none" w:sz="0" w:space="0" w:color="auto"/>
              </w:divBdr>
            </w:div>
            <w:div w:id="1681734089">
              <w:marLeft w:val="0"/>
              <w:marRight w:val="0"/>
              <w:marTop w:val="0"/>
              <w:marBottom w:val="0"/>
              <w:divBdr>
                <w:top w:val="none" w:sz="0" w:space="0" w:color="auto"/>
                <w:left w:val="none" w:sz="0" w:space="0" w:color="auto"/>
                <w:bottom w:val="none" w:sz="0" w:space="0" w:color="auto"/>
                <w:right w:val="none" w:sz="0" w:space="0" w:color="auto"/>
              </w:divBdr>
            </w:div>
            <w:div w:id="17628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4080">
      <w:bodyDiv w:val="1"/>
      <w:marLeft w:val="0"/>
      <w:marRight w:val="0"/>
      <w:marTop w:val="0"/>
      <w:marBottom w:val="0"/>
      <w:divBdr>
        <w:top w:val="none" w:sz="0" w:space="0" w:color="auto"/>
        <w:left w:val="none" w:sz="0" w:space="0" w:color="auto"/>
        <w:bottom w:val="none" w:sz="0" w:space="0" w:color="auto"/>
        <w:right w:val="none" w:sz="0" w:space="0" w:color="auto"/>
      </w:divBdr>
      <w:divsChild>
        <w:div w:id="2044552439">
          <w:marLeft w:val="0"/>
          <w:marRight w:val="0"/>
          <w:marTop w:val="15"/>
          <w:marBottom w:val="0"/>
          <w:divBdr>
            <w:top w:val="none" w:sz="0" w:space="0" w:color="auto"/>
            <w:left w:val="none" w:sz="0" w:space="0" w:color="auto"/>
            <w:bottom w:val="none" w:sz="0" w:space="0" w:color="auto"/>
            <w:right w:val="none" w:sz="0" w:space="0" w:color="auto"/>
          </w:divBdr>
          <w:divsChild>
            <w:div w:id="1911769863">
              <w:marLeft w:val="0"/>
              <w:marRight w:val="0"/>
              <w:marTop w:val="0"/>
              <w:marBottom w:val="0"/>
              <w:divBdr>
                <w:top w:val="none" w:sz="0" w:space="0" w:color="auto"/>
                <w:left w:val="none" w:sz="0" w:space="0" w:color="auto"/>
                <w:bottom w:val="none" w:sz="0" w:space="0" w:color="auto"/>
                <w:right w:val="none" w:sz="0" w:space="0" w:color="auto"/>
              </w:divBdr>
              <w:divsChild>
                <w:div w:id="60643096">
                  <w:marLeft w:val="0"/>
                  <w:marRight w:val="0"/>
                  <w:marTop w:val="0"/>
                  <w:marBottom w:val="0"/>
                  <w:divBdr>
                    <w:top w:val="none" w:sz="0" w:space="0" w:color="auto"/>
                    <w:left w:val="none" w:sz="0" w:space="0" w:color="auto"/>
                    <w:bottom w:val="none" w:sz="0" w:space="0" w:color="auto"/>
                    <w:right w:val="none" w:sz="0" w:space="0" w:color="auto"/>
                  </w:divBdr>
                </w:div>
                <w:div w:id="1492259524">
                  <w:marLeft w:val="0"/>
                  <w:marRight w:val="0"/>
                  <w:marTop w:val="0"/>
                  <w:marBottom w:val="0"/>
                  <w:divBdr>
                    <w:top w:val="none" w:sz="0" w:space="0" w:color="auto"/>
                    <w:left w:val="none" w:sz="0" w:space="0" w:color="auto"/>
                    <w:bottom w:val="none" w:sz="0" w:space="0" w:color="auto"/>
                    <w:right w:val="none" w:sz="0" w:space="0" w:color="auto"/>
                  </w:divBdr>
                </w:div>
                <w:div w:id="2109084379">
                  <w:marLeft w:val="0"/>
                  <w:marRight w:val="0"/>
                  <w:marTop w:val="0"/>
                  <w:marBottom w:val="0"/>
                  <w:divBdr>
                    <w:top w:val="none" w:sz="0" w:space="0" w:color="auto"/>
                    <w:left w:val="none" w:sz="0" w:space="0" w:color="auto"/>
                    <w:bottom w:val="none" w:sz="0" w:space="0" w:color="auto"/>
                    <w:right w:val="none" w:sz="0" w:space="0" w:color="auto"/>
                  </w:divBdr>
                </w:div>
                <w:div w:id="1513496804">
                  <w:marLeft w:val="0"/>
                  <w:marRight w:val="0"/>
                  <w:marTop w:val="0"/>
                  <w:marBottom w:val="0"/>
                  <w:divBdr>
                    <w:top w:val="none" w:sz="0" w:space="0" w:color="auto"/>
                    <w:left w:val="none" w:sz="0" w:space="0" w:color="auto"/>
                    <w:bottom w:val="none" w:sz="0" w:space="0" w:color="auto"/>
                    <w:right w:val="none" w:sz="0" w:space="0" w:color="auto"/>
                  </w:divBdr>
                </w:div>
                <w:div w:id="1316257338">
                  <w:marLeft w:val="0"/>
                  <w:marRight w:val="0"/>
                  <w:marTop w:val="0"/>
                  <w:marBottom w:val="0"/>
                  <w:divBdr>
                    <w:top w:val="none" w:sz="0" w:space="0" w:color="auto"/>
                    <w:left w:val="none" w:sz="0" w:space="0" w:color="auto"/>
                    <w:bottom w:val="none" w:sz="0" w:space="0" w:color="auto"/>
                    <w:right w:val="none" w:sz="0" w:space="0" w:color="auto"/>
                  </w:divBdr>
                </w:div>
                <w:div w:id="767699744">
                  <w:marLeft w:val="0"/>
                  <w:marRight w:val="0"/>
                  <w:marTop w:val="0"/>
                  <w:marBottom w:val="0"/>
                  <w:divBdr>
                    <w:top w:val="none" w:sz="0" w:space="0" w:color="auto"/>
                    <w:left w:val="none" w:sz="0" w:space="0" w:color="auto"/>
                    <w:bottom w:val="none" w:sz="0" w:space="0" w:color="auto"/>
                    <w:right w:val="none" w:sz="0" w:space="0" w:color="auto"/>
                  </w:divBdr>
                </w:div>
                <w:div w:id="1952929371">
                  <w:marLeft w:val="0"/>
                  <w:marRight w:val="0"/>
                  <w:marTop w:val="0"/>
                  <w:marBottom w:val="0"/>
                  <w:divBdr>
                    <w:top w:val="none" w:sz="0" w:space="0" w:color="auto"/>
                    <w:left w:val="none" w:sz="0" w:space="0" w:color="auto"/>
                    <w:bottom w:val="none" w:sz="0" w:space="0" w:color="auto"/>
                    <w:right w:val="none" w:sz="0" w:space="0" w:color="auto"/>
                  </w:divBdr>
                </w:div>
                <w:div w:id="124349056">
                  <w:marLeft w:val="0"/>
                  <w:marRight w:val="0"/>
                  <w:marTop w:val="0"/>
                  <w:marBottom w:val="0"/>
                  <w:divBdr>
                    <w:top w:val="none" w:sz="0" w:space="0" w:color="auto"/>
                    <w:left w:val="none" w:sz="0" w:space="0" w:color="auto"/>
                    <w:bottom w:val="none" w:sz="0" w:space="0" w:color="auto"/>
                    <w:right w:val="none" w:sz="0" w:space="0" w:color="auto"/>
                  </w:divBdr>
                </w:div>
                <w:div w:id="1708141318">
                  <w:marLeft w:val="0"/>
                  <w:marRight w:val="0"/>
                  <w:marTop w:val="0"/>
                  <w:marBottom w:val="0"/>
                  <w:divBdr>
                    <w:top w:val="none" w:sz="0" w:space="0" w:color="auto"/>
                    <w:left w:val="none" w:sz="0" w:space="0" w:color="auto"/>
                    <w:bottom w:val="none" w:sz="0" w:space="0" w:color="auto"/>
                    <w:right w:val="none" w:sz="0" w:space="0" w:color="auto"/>
                  </w:divBdr>
                </w:div>
                <w:div w:id="497816062">
                  <w:marLeft w:val="0"/>
                  <w:marRight w:val="0"/>
                  <w:marTop w:val="0"/>
                  <w:marBottom w:val="0"/>
                  <w:divBdr>
                    <w:top w:val="none" w:sz="0" w:space="0" w:color="auto"/>
                    <w:left w:val="none" w:sz="0" w:space="0" w:color="auto"/>
                    <w:bottom w:val="none" w:sz="0" w:space="0" w:color="auto"/>
                    <w:right w:val="none" w:sz="0" w:space="0" w:color="auto"/>
                  </w:divBdr>
                </w:div>
                <w:div w:id="1233809337">
                  <w:marLeft w:val="0"/>
                  <w:marRight w:val="0"/>
                  <w:marTop w:val="0"/>
                  <w:marBottom w:val="0"/>
                  <w:divBdr>
                    <w:top w:val="none" w:sz="0" w:space="0" w:color="auto"/>
                    <w:left w:val="none" w:sz="0" w:space="0" w:color="auto"/>
                    <w:bottom w:val="none" w:sz="0" w:space="0" w:color="auto"/>
                    <w:right w:val="none" w:sz="0" w:space="0" w:color="auto"/>
                  </w:divBdr>
                </w:div>
                <w:div w:id="656152776">
                  <w:marLeft w:val="0"/>
                  <w:marRight w:val="0"/>
                  <w:marTop w:val="0"/>
                  <w:marBottom w:val="0"/>
                  <w:divBdr>
                    <w:top w:val="none" w:sz="0" w:space="0" w:color="auto"/>
                    <w:left w:val="none" w:sz="0" w:space="0" w:color="auto"/>
                    <w:bottom w:val="none" w:sz="0" w:space="0" w:color="auto"/>
                    <w:right w:val="none" w:sz="0" w:space="0" w:color="auto"/>
                  </w:divBdr>
                </w:div>
                <w:div w:id="939483875">
                  <w:marLeft w:val="0"/>
                  <w:marRight w:val="0"/>
                  <w:marTop w:val="0"/>
                  <w:marBottom w:val="0"/>
                  <w:divBdr>
                    <w:top w:val="none" w:sz="0" w:space="0" w:color="auto"/>
                    <w:left w:val="none" w:sz="0" w:space="0" w:color="auto"/>
                    <w:bottom w:val="none" w:sz="0" w:space="0" w:color="auto"/>
                    <w:right w:val="none" w:sz="0" w:space="0" w:color="auto"/>
                  </w:divBdr>
                </w:div>
                <w:div w:id="875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8480">
          <w:marLeft w:val="0"/>
          <w:marRight w:val="0"/>
          <w:marTop w:val="15"/>
          <w:marBottom w:val="0"/>
          <w:divBdr>
            <w:top w:val="none" w:sz="0" w:space="0" w:color="auto"/>
            <w:left w:val="none" w:sz="0" w:space="0" w:color="auto"/>
            <w:bottom w:val="none" w:sz="0" w:space="0" w:color="auto"/>
            <w:right w:val="none" w:sz="0" w:space="0" w:color="auto"/>
          </w:divBdr>
          <w:divsChild>
            <w:div w:id="873419798">
              <w:marLeft w:val="0"/>
              <w:marRight w:val="0"/>
              <w:marTop w:val="0"/>
              <w:marBottom w:val="0"/>
              <w:divBdr>
                <w:top w:val="none" w:sz="0" w:space="0" w:color="auto"/>
                <w:left w:val="none" w:sz="0" w:space="0" w:color="auto"/>
                <w:bottom w:val="none" w:sz="0" w:space="0" w:color="auto"/>
                <w:right w:val="none" w:sz="0" w:space="0" w:color="auto"/>
              </w:divBdr>
              <w:divsChild>
                <w:div w:id="1809935231">
                  <w:marLeft w:val="0"/>
                  <w:marRight w:val="0"/>
                  <w:marTop w:val="0"/>
                  <w:marBottom w:val="0"/>
                  <w:divBdr>
                    <w:top w:val="none" w:sz="0" w:space="0" w:color="auto"/>
                    <w:left w:val="none" w:sz="0" w:space="0" w:color="auto"/>
                    <w:bottom w:val="none" w:sz="0" w:space="0" w:color="auto"/>
                    <w:right w:val="none" w:sz="0" w:space="0" w:color="auto"/>
                  </w:divBdr>
                </w:div>
                <w:div w:id="262080608">
                  <w:marLeft w:val="0"/>
                  <w:marRight w:val="0"/>
                  <w:marTop w:val="0"/>
                  <w:marBottom w:val="0"/>
                  <w:divBdr>
                    <w:top w:val="none" w:sz="0" w:space="0" w:color="auto"/>
                    <w:left w:val="none" w:sz="0" w:space="0" w:color="auto"/>
                    <w:bottom w:val="none" w:sz="0" w:space="0" w:color="auto"/>
                    <w:right w:val="none" w:sz="0" w:space="0" w:color="auto"/>
                  </w:divBdr>
                </w:div>
                <w:div w:id="1182478680">
                  <w:marLeft w:val="0"/>
                  <w:marRight w:val="0"/>
                  <w:marTop w:val="0"/>
                  <w:marBottom w:val="0"/>
                  <w:divBdr>
                    <w:top w:val="none" w:sz="0" w:space="0" w:color="auto"/>
                    <w:left w:val="none" w:sz="0" w:space="0" w:color="auto"/>
                    <w:bottom w:val="none" w:sz="0" w:space="0" w:color="auto"/>
                    <w:right w:val="none" w:sz="0" w:space="0" w:color="auto"/>
                  </w:divBdr>
                </w:div>
                <w:div w:id="22176911">
                  <w:marLeft w:val="0"/>
                  <w:marRight w:val="0"/>
                  <w:marTop w:val="0"/>
                  <w:marBottom w:val="0"/>
                  <w:divBdr>
                    <w:top w:val="none" w:sz="0" w:space="0" w:color="auto"/>
                    <w:left w:val="none" w:sz="0" w:space="0" w:color="auto"/>
                    <w:bottom w:val="none" w:sz="0" w:space="0" w:color="auto"/>
                    <w:right w:val="none" w:sz="0" w:space="0" w:color="auto"/>
                  </w:divBdr>
                </w:div>
                <w:div w:id="2000771109">
                  <w:marLeft w:val="0"/>
                  <w:marRight w:val="0"/>
                  <w:marTop w:val="0"/>
                  <w:marBottom w:val="0"/>
                  <w:divBdr>
                    <w:top w:val="none" w:sz="0" w:space="0" w:color="auto"/>
                    <w:left w:val="none" w:sz="0" w:space="0" w:color="auto"/>
                    <w:bottom w:val="none" w:sz="0" w:space="0" w:color="auto"/>
                    <w:right w:val="none" w:sz="0" w:space="0" w:color="auto"/>
                  </w:divBdr>
                </w:div>
                <w:div w:id="374617739">
                  <w:marLeft w:val="0"/>
                  <w:marRight w:val="0"/>
                  <w:marTop w:val="0"/>
                  <w:marBottom w:val="0"/>
                  <w:divBdr>
                    <w:top w:val="none" w:sz="0" w:space="0" w:color="auto"/>
                    <w:left w:val="none" w:sz="0" w:space="0" w:color="auto"/>
                    <w:bottom w:val="none" w:sz="0" w:space="0" w:color="auto"/>
                    <w:right w:val="none" w:sz="0" w:space="0" w:color="auto"/>
                  </w:divBdr>
                </w:div>
                <w:div w:id="310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94117">
      <w:bodyDiv w:val="1"/>
      <w:marLeft w:val="0"/>
      <w:marRight w:val="0"/>
      <w:marTop w:val="0"/>
      <w:marBottom w:val="0"/>
      <w:divBdr>
        <w:top w:val="none" w:sz="0" w:space="0" w:color="auto"/>
        <w:left w:val="none" w:sz="0" w:space="0" w:color="auto"/>
        <w:bottom w:val="none" w:sz="0" w:space="0" w:color="auto"/>
        <w:right w:val="none" w:sz="0" w:space="0" w:color="auto"/>
      </w:divBdr>
      <w:divsChild>
        <w:div w:id="588661993">
          <w:marLeft w:val="0"/>
          <w:marRight w:val="0"/>
          <w:marTop w:val="0"/>
          <w:marBottom w:val="0"/>
          <w:divBdr>
            <w:top w:val="none" w:sz="0" w:space="0" w:color="auto"/>
            <w:left w:val="none" w:sz="0" w:space="0" w:color="auto"/>
            <w:bottom w:val="none" w:sz="0" w:space="0" w:color="auto"/>
            <w:right w:val="none" w:sz="0" w:space="0" w:color="auto"/>
          </w:divBdr>
          <w:divsChild>
            <w:div w:id="2044818778">
              <w:marLeft w:val="0"/>
              <w:marRight w:val="0"/>
              <w:marTop w:val="0"/>
              <w:marBottom w:val="0"/>
              <w:divBdr>
                <w:top w:val="none" w:sz="0" w:space="0" w:color="auto"/>
                <w:left w:val="none" w:sz="0" w:space="0" w:color="auto"/>
                <w:bottom w:val="none" w:sz="0" w:space="0" w:color="auto"/>
                <w:right w:val="none" w:sz="0" w:space="0" w:color="auto"/>
              </w:divBdr>
            </w:div>
          </w:divsChild>
        </w:div>
        <w:div w:id="358160654">
          <w:marLeft w:val="0"/>
          <w:marRight w:val="0"/>
          <w:marTop w:val="0"/>
          <w:marBottom w:val="0"/>
          <w:divBdr>
            <w:top w:val="none" w:sz="0" w:space="0" w:color="auto"/>
            <w:left w:val="none" w:sz="0" w:space="0" w:color="auto"/>
            <w:bottom w:val="none" w:sz="0" w:space="0" w:color="auto"/>
            <w:right w:val="none" w:sz="0" w:space="0" w:color="auto"/>
          </w:divBdr>
          <w:divsChild>
            <w:div w:id="1067610787">
              <w:marLeft w:val="0"/>
              <w:marRight w:val="0"/>
              <w:marTop w:val="0"/>
              <w:marBottom w:val="0"/>
              <w:divBdr>
                <w:top w:val="none" w:sz="0" w:space="0" w:color="auto"/>
                <w:left w:val="none" w:sz="0" w:space="0" w:color="auto"/>
                <w:bottom w:val="none" w:sz="0" w:space="0" w:color="auto"/>
                <w:right w:val="none" w:sz="0" w:space="0" w:color="auto"/>
              </w:divBdr>
            </w:div>
            <w:div w:id="2024670322">
              <w:marLeft w:val="0"/>
              <w:marRight w:val="0"/>
              <w:marTop w:val="0"/>
              <w:marBottom w:val="0"/>
              <w:divBdr>
                <w:top w:val="none" w:sz="0" w:space="0" w:color="auto"/>
                <w:left w:val="none" w:sz="0" w:space="0" w:color="auto"/>
                <w:bottom w:val="none" w:sz="0" w:space="0" w:color="auto"/>
                <w:right w:val="none" w:sz="0" w:space="0" w:color="auto"/>
              </w:divBdr>
            </w:div>
          </w:divsChild>
        </w:div>
        <w:div w:id="681860843">
          <w:marLeft w:val="0"/>
          <w:marRight w:val="0"/>
          <w:marTop w:val="0"/>
          <w:marBottom w:val="0"/>
          <w:divBdr>
            <w:top w:val="none" w:sz="0" w:space="0" w:color="auto"/>
            <w:left w:val="none" w:sz="0" w:space="0" w:color="auto"/>
            <w:bottom w:val="none" w:sz="0" w:space="0" w:color="auto"/>
            <w:right w:val="none" w:sz="0" w:space="0" w:color="auto"/>
          </w:divBdr>
          <w:divsChild>
            <w:div w:id="850294006">
              <w:marLeft w:val="0"/>
              <w:marRight w:val="0"/>
              <w:marTop w:val="0"/>
              <w:marBottom w:val="0"/>
              <w:divBdr>
                <w:top w:val="none" w:sz="0" w:space="0" w:color="auto"/>
                <w:left w:val="none" w:sz="0" w:space="0" w:color="auto"/>
                <w:bottom w:val="none" w:sz="0" w:space="0" w:color="auto"/>
                <w:right w:val="none" w:sz="0" w:space="0" w:color="auto"/>
              </w:divBdr>
            </w:div>
          </w:divsChild>
        </w:div>
        <w:div w:id="598220221">
          <w:marLeft w:val="0"/>
          <w:marRight w:val="0"/>
          <w:marTop w:val="0"/>
          <w:marBottom w:val="0"/>
          <w:divBdr>
            <w:top w:val="none" w:sz="0" w:space="0" w:color="auto"/>
            <w:left w:val="none" w:sz="0" w:space="0" w:color="auto"/>
            <w:bottom w:val="none" w:sz="0" w:space="0" w:color="auto"/>
            <w:right w:val="none" w:sz="0" w:space="0" w:color="auto"/>
          </w:divBdr>
          <w:divsChild>
            <w:div w:id="2123962433">
              <w:marLeft w:val="0"/>
              <w:marRight w:val="0"/>
              <w:marTop w:val="0"/>
              <w:marBottom w:val="0"/>
              <w:divBdr>
                <w:top w:val="none" w:sz="0" w:space="0" w:color="auto"/>
                <w:left w:val="none" w:sz="0" w:space="0" w:color="auto"/>
                <w:bottom w:val="none" w:sz="0" w:space="0" w:color="auto"/>
                <w:right w:val="none" w:sz="0" w:space="0" w:color="auto"/>
              </w:divBdr>
            </w:div>
            <w:div w:id="39522799">
              <w:marLeft w:val="0"/>
              <w:marRight w:val="0"/>
              <w:marTop w:val="0"/>
              <w:marBottom w:val="0"/>
              <w:divBdr>
                <w:top w:val="none" w:sz="0" w:space="0" w:color="auto"/>
                <w:left w:val="none" w:sz="0" w:space="0" w:color="auto"/>
                <w:bottom w:val="none" w:sz="0" w:space="0" w:color="auto"/>
                <w:right w:val="none" w:sz="0" w:space="0" w:color="auto"/>
              </w:divBdr>
            </w:div>
            <w:div w:id="109664951">
              <w:marLeft w:val="0"/>
              <w:marRight w:val="0"/>
              <w:marTop w:val="0"/>
              <w:marBottom w:val="0"/>
              <w:divBdr>
                <w:top w:val="none" w:sz="0" w:space="0" w:color="auto"/>
                <w:left w:val="none" w:sz="0" w:space="0" w:color="auto"/>
                <w:bottom w:val="none" w:sz="0" w:space="0" w:color="auto"/>
                <w:right w:val="none" w:sz="0" w:space="0" w:color="auto"/>
              </w:divBdr>
            </w:div>
            <w:div w:id="1161848171">
              <w:marLeft w:val="0"/>
              <w:marRight w:val="0"/>
              <w:marTop w:val="0"/>
              <w:marBottom w:val="0"/>
              <w:divBdr>
                <w:top w:val="none" w:sz="0" w:space="0" w:color="auto"/>
                <w:left w:val="none" w:sz="0" w:space="0" w:color="auto"/>
                <w:bottom w:val="none" w:sz="0" w:space="0" w:color="auto"/>
                <w:right w:val="none" w:sz="0" w:space="0" w:color="auto"/>
              </w:divBdr>
            </w:div>
            <w:div w:id="1725179450">
              <w:marLeft w:val="0"/>
              <w:marRight w:val="0"/>
              <w:marTop w:val="0"/>
              <w:marBottom w:val="0"/>
              <w:divBdr>
                <w:top w:val="none" w:sz="0" w:space="0" w:color="auto"/>
                <w:left w:val="none" w:sz="0" w:space="0" w:color="auto"/>
                <w:bottom w:val="none" w:sz="0" w:space="0" w:color="auto"/>
                <w:right w:val="none" w:sz="0" w:space="0" w:color="auto"/>
              </w:divBdr>
            </w:div>
          </w:divsChild>
        </w:div>
        <w:div w:id="211506453">
          <w:marLeft w:val="0"/>
          <w:marRight w:val="0"/>
          <w:marTop w:val="0"/>
          <w:marBottom w:val="0"/>
          <w:divBdr>
            <w:top w:val="none" w:sz="0" w:space="0" w:color="auto"/>
            <w:left w:val="none" w:sz="0" w:space="0" w:color="auto"/>
            <w:bottom w:val="none" w:sz="0" w:space="0" w:color="auto"/>
            <w:right w:val="none" w:sz="0" w:space="0" w:color="auto"/>
          </w:divBdr>
          <w:divsChild>
            <w:div w:id="1962028143">
              <w:marLeft w:val="0"/>
              <w:marRight w:val="0"/>
              <w:marTop w:val="0"/>
              <w:marBottom w:val="0"/>
              <w:divBdr>
                <w:top w:val="none" w:sz="0" w:space="0" w:color="auto"/>
                <w:left w:val="none" w:sz="0" w:space="0" w:color="auto"/>
                <w:bottom w:val="none" w:sz="0" w:space="0" w:color="auto"/>
                <w:right w:val="none" w:sz="0" w:space="0" w:color="auto"/>
              </w:divBdr>
            </w:div>
            <w:div w:id="654994657">
              <w:marLeft w:val="0"/>
              <w:marRight w:val="0"/>
              <w:marTop w:val="0"/>
              <w:marBottom w:val="0"/>
              <w:divBdr>
                <w:top w:val="none" w:sz="0" w:space="0" w:color="auto"/>
                <w:left w:val="none" w:sz="0" w:space="0" w:color="auto"/>
                <w:bottom w:val="none" w:sz="0" w:space="0" w:color="auto"/>
                <w:right w:val="none" w:sz="0" w:space="0" w:color="auto"/>
              </w:divBdr>
            </w:div>
            <w:div w:id="197553106">
              <w:marLeft w:val="0"/>
              <w:marRight w:val="0"/>
              <w:marTop w:val="0"/>
              <w:marBottom w:val="0"/>
              <w:divBdr>
                <w:top w:val="none" w:sz="0" w:space="0" w:color="auto"/>
                <w:left w:val="none" w:sz="0" w:space="0" w:color="auto"/>
                <w:bottom w:val="none" w:sz="0" w:space="0" w:color="auto"/>
                <w:right w:val="none" w:sz="0" w:space="0" w:color="auto"/>
              </w:divBdr>
            </w:div>
            <w:div w:id="14774081">
              <w:marLeft w:val="0"/>
              <w:marRight w:val="0"/>
              <w:marTop w:val="0"/>
              <w:marBottom w:val="0"/>
              <w:divBdr>
                <w:top w:val="none" w:sz="0" w:space="0" w:color="auto"/>
                <w:left w:val="none" w:sz="0" w:space="0" w:color="auto"/>
                <w:bottom w:val="none" w:sz="0" w:space="0" w:color="auto"/>
                <w:right w:val="none" w:sz="0" w:space="0" w:color="auto"/>
              </w:divBdr>
            </w:div>
            <w:div w:id="927690884">
              <w:marLeft w:val="0"/>
              <w:marRight w:val="0"/>
              <w:marTop w:val="0"/>
              <w:marBottom w:val="0"/>
              <w:divBdr>
                <w:top w:val="none" w:sz="0" w:space="0" w:color="auto"/>
                <w:left w:val="none" w:sz="0" w:space="0" w:color="auto"/>
                <w:bottom w:val="none" w:sz="0" w:space="0" w:color="auto"/>
                <w:right w:val="none" w:sz="0" w:space="0" w:color="auto"/>
              </w:divBdr>
            </w:div>
            <w:div w:id="756631060">
              <w:marLeft w:val="0"/>
              <w:marRight w:val="0"/>
              <w:marTop w:val="0"/>
              <w:marBottom w:val="0"/>
              <w:divBdr>
                <w:top w:val="none" w:sz="0" w:space="0" w:color="auto"/>
                <w:left w:val="none" w:sz="0" w:space="0" w:color="auto"/>
                <w:bottom w:val="none" w:sz="0" w:space="0" w:color="auto"/>
                <w:right w:val="none" w:sz="0" w:space="0" w:color="auto"/>
              </w:divBdr>
            </w:div>
            <w:div w:id="292256797">
              <w:marLeft w:val="0"/>
              <w:marRight w:val="0"/>
              <w:marTop w:val="0"/>
              <w:marBottom w:val="0"/>
              <w:divBdr>
                <w:top w:val="none" w:sz="0" w:space="0" w:color="auto"/>
                <w:left w:val="none" w:sz="0" w:space="0" w:color="auto"/>
                <w:bottom w:val="none" w:sz="0" w:space="0" w:color="auto"/>
                <w:right w:val="none" w:sz="0" w:space="0" w:color="auto"/>
              </w:divBdr>
            </w:div>
            <w:div w:id="459958912">
              <w:marLeft w:val="0"/>
              <w:marRight w:val="0"/>
              <w:marTop w:val="0"/>
              <w:marBottom w:val="0"/>
              <w:divBdr>
                <w:top w:val="none" w:sz="0" w:space="0" w:color="auto"/>
                <w:left w:val="none" w:sz="0" w:space="0" w:color="auto"/>
                <w:bottom w:val="none" w:sz="0" w:space="0" w:color="auto"/>
                <w:right w:val="none" w:sz="0" w:space="0" w:color="auto"/>
              </w:divBdr>
            </w:div>
            <w:div w:id="1685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taughtassessmentregula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ac.uk/files/atoms/files/special_circumstances.pdf" TargetMode="External"/><Relationship Id="rId4" Type="http://schemas.openxmlformats.org/officeDocument/2006/relationships/webSettings" Target="webSettings.xml"/><Relationship Id="rId9" Type="http://schemas.openxmlformats.org/officeDocument/2006/relationships/hyperlink" Target="https://uoe.sharepoint.com/sites/Covid19/Shared%20Documents/Forms/AllItems.aspx?id=%2Fsites%2FCovid19%2FShared%20Documents%2FAnnex%20A%20Boards%20of%20Examiners%20Covid%20v6%2Epdf&amp;parent=%2Fsites%2FCovid19%2FShared%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Abz EightyTwo</dc:creator>
  <cp:keywords/>
  <dc:description/>
  <cp:lastModifiedBy>Abz EightyTwo</cp:lastModifiedBy>
  <cp:revision>5</cp:revision>
  <dcterms:created xsi:type="dcterms:W3CDTF">2020-07-07T11:12:00Z</dcterms:created>
  <dcterms:modified xsi:type="dcterms:W3CDTF">2020-07-07T11:20:00Z</dcterms:modified>
</cp:coreProperties>
</file>